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6990" w:rsidRDefault="00916990" w:rsidP="00916990">
      <w:pPr>
        <w:jc w:val="center"/>
      </w:pPr>
      <w:r w:rsidRPr="006A15FC">
        <w:rPr>
          <w:rFonts w:ascii="Arial" w:hAnsi="Arial" w:cs="Arial"/>
          <w:noProof/>
        </w:rPr>
        <w:drawing>
          <wp:inline distT="0" distB="0" distL="0" distR="0">
            <wp:extent cx="617220" cy="9601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990" w:rsidRPr="000A3EAA" w:rsidRDefault="00916990" w:rsidP="006B5B9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A3EAA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916990" w:rsidRPr="000A3EAA" w:rsidRDefault="00916990" w:rsidP="006B5B9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A3EAA">
        <w:rPr>
          <w:rFonts w:ascii="Arial" w:hAnsi="Arial" w:cs="Arial"/>
          <w:sz w:val="28"/>
          <w:szCs w:val="28"/>
        </w:rPr>
        <w:t>(созыв 2021-2026)</w:t>
      </w:r>
    </w:p>
    <w:p w:rsidR="006B5B9D" w:rsidRDefault="006B5B9D" w:rsidP="00916990">
      <w:pPr>
        <w:jc w:val="center"/>
        <w:rPr>
          <w:rFonts w:ascii="Arial" w:hAnsi="Arial" w:cs="Arial"/>
          <w:b/>
          <w:sz w:val="28"/>
          <w:szCs w:val="28"/>
        </w:rPr>
      </w:pPr>
    </w:p>
    <w:p w:rsidR="00916990" w:rsidRPr="000A3EAA" w:rsidRDefault="00916990" w:rsidP="00916990">
      <w:pPr>
        <w:jc w:val="center"/>
        <w:rPr>
          <w:rFonts w:ascii="Arial" w:hAnsi="Arial" w:cs="Arial"/>
          <w:b/>
          <w:sz w:val="28"/>
          <w:szCs w:val="28"/>
        </w:rPr>
      </w:pPr>
      <w:r w:rsidRPr="000A3EAA">
        <w:rPr>
          <w:rFonts w:ascii="Arial" w:hAnsi="Arial" w:cs="Arial"/>
          <w:b/>
          <w:sz w:val="28"/>
          <w:szCs w:val="28"/>
        </w:rPr>
        <w:t>РЕШЕНИЕ</w:t>
      </w:r>
    </w:p>
    <w:p w:rsidR="00916990" w:rsidRPr="000A3EAA" w:rsidRDefault="00916990" w:rsidP="00916990">
      <w:pPr>
        <w:jc w:val="center"/>
        <w:rPr>
          <w:rFonts w:ascii="Arial" w:hAnsi="Arial" w:cs="Arial"/>
          <w:b/>
          <w:sz w:val="28"/>
          <w:szCs w:val="28"/>
        </w:rPr>
      </w:pPr>
      <w:r w:rsidRPr="000A3EAA">
        <w:rPr>
          <w:rFonts w:ascii="Arial" w:hAnsi="Arial" w:cs="Arial"/>
          <w:b/>
          <w:sz w:val="28"/>
          <w:szCs w:val="28"/>
        </w:rPr>
        <w:t xml:space="preserve">от 26 апреля 2023 года № </w:t>
      </w:r>
      <w:r w:rsidR="00C10E5D">
        <w:rPr>
          <w:rFonts w:ascii="Arial" w:hAnsi="Arial" w:cs="Arial"/>
          <w:b/>
          <w:sz w:val="28"/>
          <w:szCs w:val="28"/>
        </w:rPr>
        <w:t>149</w:t>
      </w:r>
      <w:bookmarkStart w:id="0" w:name="_GoBack"/>
      <w:bookmarkEnd w:id="0"/>
    </w:p>
    <w:p w:rsidR="00F53B9F" w:rsidRDefault="00F53B9F">
      <w:pPr>
        <w:pStyle w:val="ConsPlusTitle"/>
        <w:ind w:firstLine="709"/>
        <w:jc w:val="center"/>
        <w:rPr>
          <w:rFonts w:ascii="Arial" w:hAnsi="Arial" w:cs="Arial"/>
          <w:b w:val="0"/>
          <w:sz w:val="28"/>
          <w:szCs w:val="28"/>
        </w:rPr>
      </w:pPr>
    </w:p>
    <w:p w:rsidR="00F53B9F" w:rsidRPr="000A3EAA" w:rsidRDefault="009A695E">
      <w:pPr>
        <w:autoSpaceDE w:val="0"/>
        <w:spacing w:after="0" w:line="240" w:lineRule="auto"/>
        <w:ind w:firstLine="709"/>
        <w:jc w:val="center"/>
        <w:rPr>
          <w:b/>
          <w:i/>
          <w:iCs/>
          <w:sz w:val="24"/>
          <w:szCs w:val="24"/>
        </w:rPr>
      </w:pPr>
      <w:bookmarkStart w:id="1" w:name="_Hlk13473597"/>
      <w:r w:rsidRPr="000A3EAA">
        <w:rPr>
          <w:rFonts w:ascii="Arial" w:hAnsi="Arial" w:cs="Arial"/>
          <w:b/>
          <w:i/>
          <w:iCs/>
          <w:sz w:val="24"/>
          <w:szCs w:val="24"/>
        </w:rPr>
        <w:t xml:space="preserve">О внесении изменений в </w:t>
      </w:r>
      <w:bookmarkStart w:id="2" w:name="_Hlk13473566"/>
      <w:r w:rsidRPr="000A3EAA">
        <w:rPr>
          <w:rFonts w:ascii="Arial" w:hAnsi="Arial" w:cs="Arial"/>
          <w:b/>
          <w:i/>
          <w:iCs/>
          <w:sz w:val="24"/>
          <w:szCs w:val="24"/>
        </w:rPr>
        <w:t xml:space="preserve">Положение о муниципальном жилищном контроле на территории городского округа Ревда, утвержденное Решением Думы городского округа Ревда от 24.11.2021 № 28 </w:t>
      </w:r>
      <w:bookmarkEnd w:id="1"/>
      <w:bookmarkEnd w:id="2"/>
    </w:p>
    <w:p w:rsidR="00F53B9F" w:rsidRDefault="00F53B9F">
      <w:pPr>
        <w:autoSpaceDE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53B9F" w:rsidRDefault="00F53B9F">
      <w:pPr>
        <w:autoSpaceDE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53B9F" w:rsidRDefault="009A695E">
      <w:pPr>
        <w:autoSpaceDE w:val="0"/>
        <w:spacing w:after="0" w:line="240" w:lineRule="auto"/>
        <w:ind w:firstLine="709"/>
        <w:jc w:val="both"/>
      </w:pPr>
      <w:r>
        <w:rPr>
          <w:rFonts w:ascii="Arial" w:hAnsi="Arial" w:cs="Arial"/>
          <w:sz w:val="24"/>
          <w:szCs w:val="24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31.07.2020 № 248-ФЗ «О государственном контроле (надзоре) и муниципальном контроле в Российской Федерации», Постановлением Правительства РФ от 30.09.2021 № 1670 «Об утверждении общих требований к организации и осуществлению регионального государственного жилищного контроля (надзора)», руководствуясь Уставом городского округа Ревда, Дума городского округа Ревда </w:t>
      </w:r>
    </w:p>
    <w:p w:rsidR="00F53B9F" w:rsidRDefault="00F53B9F">
      <w:pPr>
        <w:autoSpaceDE w:val="0"/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F53B9F" w:rsidRDefault="009A695E">
      <w:pPr>
        <w:autoSpaceDE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 Е Ш И Л А:</w:t>
      </w:r>
    </w:p>
    <w:p w:rsidR="00F53B9F" w:rsidRDefault="00F53B9F">
      <w:pPr>
        <w:widowControl w:val="0"/>
        <w:autoSpaceDE w:val="0"/>
        <w:spacing w:after="0" w:line="240" w:lineRule="auto"/>
        <w:ind w:left="1422"/>
        <w:jc w:val="both"/>
        <w:rPr>
          <w:rFonts w:ascii="Arial" w:hAnsi="Arial" w:cs="Arial"/>
          <w:sz w:val="24"/>
          <w:szCs w:val="24"/>
        </w:rPr>
      </w:pPr>
    </w:p>
    <w:p w:rsidR="00F53B9F" w:rsidRDefault="009A695E" w:rsidP="009A695E">
      <w:pPr>
        <w:autoSpaceDE w:val="0"/>
        <w:spacing w:after="0" w:line="240" w:lineRule="auto"/>
        <w:ind w:firstLine="709"/>
        <w:jc w:val="both"/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1. Внести </w:t>
      </w:r>
      <w:r w:rsidR="00A47C6A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Положение о муниципальном жилищном контроле на территории городского округа Ревда, утвержденное решением Думы городского округа Ревда от 24.11.2021 № 28, следующие изменения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>:</w:t>
      </w:r>
    </w:p>
    <w:p w:rsidR="009A695E" w:rsidRDefault="009A695E" w:rsidP="009A695E">
      <w:pPr>
        <w:suppressAutoHyphens w:val="0"/>
        <w:autoSpaceDE w:val="0"/>
        <w:adjustRightInd w:val="0"/>
        <w:spacing w:after="0" w:line="240" w:lineRule="auto"/>
        <w:ind w:firstLine="540"/>
        <w:jc w:val="both"/>
        <w:textAlignment w:val="auto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>1.1. В Главе 1 раздела 3 слова «</w:t>
      </w:r>
      <w:hyperlink r:id="rId8" w:history="1">
        <w:r w:rsidRPr="000A3EAA">
          <w:rPr>
            <w:rFonts w:ascii="Arial" w:hAnsi="Arial" w:cs="Arial"/>
            <w:color w:val="000000" w:themeColor="text1"/>
            <w:sz w:val="24"/>
            <w:szCs w:val="24"/>
            <w:lang w:eastAsia="ru-RU"/>
          </w:rPr>
          <w:t>44</w:t>
        </w:r>
      </w:hyperlink>
      <w:r w:rsidRPr="000A3EAA">
        <w:rPr>
          <w:rFonts w:ascii="Arial" w:hAnsi="Arial" w:cs="Arial"/>
          <w:color w:val="000000" w:themeColor="text1"/>
          <w:sz w:val="24"/>
          <w:szCs w:val="24"/>
          <w:lang w:eastAsia="ru-RU"/>
        </w:rPr>
        <w:t>.</w:t>
      </w:r>
      <w:r>
        <w:rPr>
          <w:rFonts w:ascii="Arial" w:hAnsi="Arial" w:cs="Arial"/>
          <w:sz w:val="24"/>
          <w:szCs w:val="24"/>
          <w:lang w:eastAsia="ru-RU"/>
        </w:rPr>
        <w:t xml:space="preserve"> При организации муниципального жилищного контроля объектам контроля присваиваются следующие категории риска:</w:t>
      </w:r>
    </w:p>
    <w:p w:rsidR="009A695E" w:rsidRDefault="009A695E" w:rsidP="009A695E">
      <w:pPr>
        <w:suppressAutoHyphens w:val="0"/>
        <w:autoSpaceDE w:val="0"/>
        <w:adjustRightInd w:val="0"/>
        <w:spacing w:after="0" w:line="240" w:lineRule="auto"/>
        <w:ind w:firstLine="540"/>
        <w:jc w:val="both"/>
        <w:textAlignment w:val="auto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1) высокий;</w:t>
      </w:r>
    </w:p>
    <w:p w:rsidR="009A695E" w:rsidRDefault="009A695E" w:rsidP="009A695E">
      <w:pPr>
        <w:suppressAutoHyphens w:val="0"/>
        <w:autoSpaceDE w:val="0"/>
        <w:adjustRightInd w:val="0"/>
        <w:spacing w:after="0" w:line="240" w:lineRule="auto"/>
        <w:ind w:firstLine="540"/>
        <w:jc w:val="both"/>
        <w:textAlignment w:val="auto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2) средний;</w:t>
      </w:r>
    </w:p>
    <w:p w:rsidR="009A695E" w:rsidRDefault="009A695E" w:rsidP="009A695E">
      <w:pPr>
        <w:suppressAutoHyphens w:val="0"/>
        <w:autoSpaceDE w:val="0"/>
        <w:adjustRightInd w:val="0"/>
        <w:spacing w:after="0" w:line="240" w:lineRule="auto"/>
        <w:ind w:firstLine="540"/>
        <w:jc w:val="both"/>
        <w:textAlignment w:val="auto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3) низкий.</w:t>
      </w:r>
    </w:p>
    <w:p w:rsidR="009A695E" w:rsidRDefault="009A695E" w:rsidP="009A695E">
      <w:pPr>
        <w:suppressAutoHyphens w:val="0"/>
        <w:autoSpaceDE w:val="0"/>
        <w:adjustRightInd w:val="0"/>
        <w:spacing w:after="0" w:line="240" w:lineRule="auto"/>
        <w:ind w:firstLine="540"/>
        <w:jc w:val="both"/>
        <w:textAlignment w:val="auto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44. Плановые контрольные мероприятия в отношении объектов контроля в зависимости от присвоенной категории риска проводятся со следующей периодичностью:</w:t>
      </w:r>
    </w:p>
    <w:p w:rsidR="009A695E" w:rsidRDefault="009A695E" w:rsidP="009A695E">
      <w:pPr>
        <w:suppressAutoHyphens w:val="0"/>
        <w:autoSpaceDE w:val="0"/>
        <w:adjustRightInd w:val="0"/>
        <w:spacing w:after="0" w:line="240" w:lineRule="auto"/>
        <w:ind w:firstLine="540"/>
        <w:jc w:val="both"/>
        <w:textAlignment w:val="auto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При установлении объекту контроля категории высокого риска плановые контрольные мероприятия проводятся с периодичностью 1 раз в 2 года.</w:t>
      </w:r>
    </w:p>
    <w:p w:rsidR="009A695E" w:rsidRDefault="009A695E" w:rsidP="009A695E">
      <w:pPr>
        <w:suppressAutoHyphens w:val="0"/>
        <w:autoSpaceDE w:val="0"/>
        <w:adjustRightInd w:val="0"/>
        <w:spacing w:after="0" w:line="240" w:lineRule="auto"/>
        <w:ind w:firstLine="540"/>
        <w:jc w:val="both"/>
        <w:textAlignment w:val="auto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При установлении объекту контроля средней категории риска плановые контрольные мероприятия проводятся с периодичностью 1 раз в 3 года.</w:t>
      </w:r>
    </w:p>
    <w:p w:rsidR="00F53B9F" w:rsidRDefault="009A695E" w:rsidP="009A695E">
      <w:pPr>
        <w:suppressAutoHyphens w:val="0"/>
        <w:autoSpaceDE w:val="0"/>
        <w:adjustRightInd w:val="0"/>
        <w:spacing w:after="0" w:line="240" w:lineRule="auto"/>
        <w:ind w:firstLine="540"/>
        <w:jc w:val="both"/>
        <w:textAlignment w:val="auto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При установлении объекту контроля низкой категории риска плановые контрольные мероприятия не проводятся.» заменить словами: </w:t>
      </w:r>
      <w:r>
        <w:rPr>
          <w:rFonts w:ascii="Arial" w:hAnsi="Arial" w:cs="Arial"/>
          <w:sz w:val="24"/>
          <w:szCs w:val="24"/>
        </w:rPr>
        <w:t>«44. При организации муниципального жилищного контроля объектам контроля присваиваются следующие категории риска:</w:t>
      </w:r>
    </w:p>
    <w:p w:rsidR="00F53B9F" w:rsidRDefault="009A695E">
      <w:pPr>
        <w:autoSpaceDE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 средний;</w:t>
      </w:r>
    </w:p>
    <w:p w:rsidR="00F53B9F" w:rsidRDefault="009A695E">
      <w:pPr>
        <w:autoSpaceDE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умеренный;</w:t>
      </w:r>
    </w:p>
    <w:p w:rsidR="00F53B9F" w:rsidRDefault="009A695E">
      <w:pPr>
        <w:autoSpaceDE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 низкий.</w:t>
      </w:r>
    </w:p>
    <w:p w:rsidR="00F53B9F" w:rsidRDefault="009A695E">
      <w:pPr>
        <w:autoSpaceDE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Плановые контрольные мероприятия в отношении объектов контроля в зависимости от присвоенной категории риска проводятся со следующей периодичностью:</w:t>
      </w:r>
    </w:p>
    <w:p w:rsidR="00F53B9F" w:rsidRDefault="009A695E">
      <w:pPr>
        <w:autoSpaceDE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При установлении объекту контроля категории среднего риска плановые контрольные мероприятия проводятся с периодичностью 1 раз в 3 года.</w:t>
      </w:r>
    </w:p>
    <w:p w:rsidR="00F53B9F" w:rsidRDefault="009A695E">
      <w:pPr>
        <w:autoSpaceDE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 установлении объекту контроля умеренной категории риска плановые контрольные мероприятия проводятся с периодичностью 1 раз в 3 года.</w:t>
      </w:r>
    </w:p>
    <w:p w:rsidR="00F53B9F" w:rsidRDefault="009A695E">
      <w:pPr>
        <w:autoSpaceDE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 установлении объекту контроля низкой категории риска плановые контрольные мероприятия не проводятся».</w:t>
      </w:r>
    </w:p>
    <w:p w:rsidR="00F53B9F" w:rsidRDefault="009A695E">
      <w:pPr>
        <w:autoSpaceDE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1.2. Пункт 46 Положения изложить в следующей редакции:</w:t>
      </w:r>
    </w:p>
    <w:p w:rsidR="00F53B9F" w:rsidRDefault="009A695E">
      <w:pPr>
        <w:pStyle w:val="consplusnormalmrcssattr"/>
        <w:shd w:val="clear" w:color="auto" w:fill="FFFFFF"/>
        <w:spacing w:before="0" w:after="0"/>
        <w:ind w:firstLine="709"/>
        <w:jc w:val="both"/>
      </w:pPr>
      <w:r>
        <w:rPr>
          <w:rFonts w:ascii="Arial" w:hAnsi="Arial" w:cs="Arial"/>
        </w:rPr>
        <w:t>«46. Отнесение объекта контроля к определенной категории риска и изменение присвоенной объекту контроля категории риска осуществляются уполномоченным органом на основе сопоставления его характеристик с критериями отнесения объектов контроля к категории риска.</w:t>
      </w:r>
    </w:p>
    <w:p w:rsidR="00F53B9F" w:rsidRDefault="009A695E">
      <w:pPr>
        <w:pStyle w:val="consplusnormalmrcssattr"/>
        <w:shd w:val="clear" w:color="auto" w:fill="FFFFFF"/>
        <w:spacing w:before="0" w:after="0"/>
        <w:ind w:firstLine="709"/>
        <w:jc w:val="both"/>
      </w:pPr>
      <w:r>
        <w:rPr>
          <w:rFonts w:ascii="Arial" w:hAnsi="Arial" w:cs="Arial"/>
        </w:rPr>
        <w:t>Отнесение объекта контроля к определенной категории риска и изменение присвоенной объекту контроля категории риска осуществляются уполномоченным органом на основании решения руководителя уполномоченного органа.</w:t>
      </w:r>
    </w:p>
    <w:p w:rsidR="00F53B9F" w:rsidRDefault="009A695E">
      <w:pPr>
        <w:pStyle w:val="consplusnormalmrcssattr"/>
        <w:shd w:val="clear" w:color="auto" w:fill="FFFFFF"/>
        <w:spacing w:before="0" w:after="0"/>
        <w:ind w:firstLine="709"/>
        <w:jc w:val="both"/>
      </w:pPr>
      <w:r>
        <w:rPr>
          <w:rFonts w:ascii="Arial" w:hAnsi="Arial" w:cs="Arial"/>
        </w:rPr>
        <w:t>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контроля.</w:t>
      </w:r>
    </w:p>
    <w:p w:rsidR="00F53B9F" w:rsidRDefault="009A695E">
      <w:pPr>
        <w:pStyle w:val="consplusnormalmrcssattr"/>
        <w:shd w:val="clear" w:color="auto" w:fill="FFFFFF"/>
        <w:spacing w:before="0" w:after="0"/>
        <w:ind w:firstLine="709"/>
        <w:jc w:val="both"/>
      </w:pPr>
      <w:r>
        <w:rPr>
          <w:rFonts w:ascii="Arial" w:hAnsi="Arial" w:cs="Arial"/>
        </w:rPr>
        <w:t>Решение по результатам рассмотрения заявления контролируемого лица об изменении категории риска осуществляемой им деятельности либо категории риска используемого им объекта контроля в случае их соответствия критериям риска для отнесения к иной категории риска принимается уполномоченным органом в течение 5 рабочих дней со дня поступления заявления».</w:t>
      </w:r>
    </w:p>
    <w:p w:rsidR="00F53B9F" w:rsidRDefault="009A695E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C4254B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 Раздел 5 исключить.</w:t>
      </w:r>
    </w:p>
    <w:p w:rsidR="00F53B9F" w:rsidRDefault="009A695E" w:rsidP="00C4254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F53B9F" w:rsidRDefault="009A695E">
      <w:pPr>
        <w:autoSpaceDE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Контроль исполнения настоящего Решения возложить на постоянную комиссию по муниципальной собственности и ЖКХ.</w:t>
      </w:r>
    </w:p>
    <w:p w:rsidR="00F53B9F" w:rsidRDefault="00F53B9F">
      <w:pPr>
        <w:tabs>
          <w:tab w:val="left" w:pos="851"/>
        </w:tabs>
        <w:autoSpaceDE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F53B9F" w:rsidRDefault="00F53B9F">
      <w:pPr>
        <w:tabs>
          <w:tab w:val="left" w:pos="851"/>
        </w:tabs>
        <w:autoSpaceDE w:val="0"/>
        <w:spacing w:after="0" w:line="240" w:lineRule="auto"/>
        <w:ind w:firstLine="540"/>
        <w:jc w:val="both"/>
        <w:rPr>
          <w:rFonts w:ascii="Arial" w:hAnsi="Arial" w:cs="Arial"/>
          <w:b/>
          <w:i/>
          <w:sz w:val="24"/>
          <w:szCs w:val="24"/>
        </w:rPr>
      </w:pPr>
    </w:p>
    <w:p w:rsidR="000A3EAA" w:rsidRDefault="009A695E" w:rsidP="000A3EAA">
      <w:pPr>
        <w:tabs>
          <w:tab w:val="left" w:pos="851"/>
        </w:tabs>
        <w:autoSpaceDE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F53B9F" w:rsidRDefault="009A695E" w:rsidP="000A3EAA">
      <w:pPr>
        <w:tabs>
          <w:tab w:val="left" w:pos="851"/>
        </w:tabs>
        <w:autoSpaceDE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                        </w:t>
      </w:r>
      <w:r w:rsidR="000A3EAA">
        <w:rPr>
          <w:rFonts w:ascii="Arial" w:hAnsi="Arial" w:cs="Arial"/>
          <w:b/>
          <w:i/>
          <w:sz w:val="24"/>
          <w:szCs w:val="24"/>
        </w:rPr>
        <w:t xml:space="preserve">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 Т.А. Клепикова</w:t>
      </w:r>
    </w:p>
    <w:p w:rsidR="00F53B9F" w:rsidRDefault="00F53B9F">
      <w:pPr>
        <w:tabs>
          <w:tab w:val="left" w:pos="851"/>
        </w:tabs>
        <w:autoSpaceDE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F53B9F" w:rsidRDefault="00F53B9F">
      <w:pPr>
        <w:tabs>
          <w:tab w:val="left" w:pos="851"/>
        </w:tabs>
        <w:autoSpaceDE w:val="0"/>
        <w:spacing w:after="0" w:line="240" w:lineRule="auto"/>
        <w:ind w:firstLine="540"/>
        <w:jc w:val="both"/>
        <w:rPr>
          <w:rFonts w:ascii="Arial" w:hAnsi="Arial" w:cs="Arial"/>
          <w:b/>
          <w:i/>
          <w:sz w:val="24"/>
          <w:szCs w:val="24"/>
        </w:rPr>
      </w:pPr>
    </w:p>
    <w:p w:rsidR="00582CB3" w:rsidRDefault="009A695E" w:rsidP="000A3EAA">
      <w:pPr>
        <w:tabs>
          <w:tab w:val="left" w:pos="851"/>
        </w:tabs>
        <w:autoSpaceDE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Председатель Думы                                                                       </w:t>
      </w:r>
      <w:r w:rsidR="000A3EAA">
        <w:rPr>
          <w:rFonts w:ascii="Arial" w:hAnsi="Arial" w:cs="Arial"/>
          <w:b/>
          <w:i/>
          <w:sz w:val="24"/>
          <w:szCs w:val="24"/>
        </w:rPr>
        <w:t xml:space="preserve">        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F53B9F" w:rsidRDefault="009A695E" w:rsidP="000A3EAA">
      <w:pPr>
        <w:tabs>
          <w:tab w:val="left" w:pos="851"/>
        </w:tabs>
        <w:autoSpaceDE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</w:t>
      </w:r>
      <w:r w:rsidR="00582CB3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          А.В. Мокрецов</w:t>
      </w:r>
      <w:r>
        <w:rPr>
          <w:rFonts w:ascii="Arial" w:hAnsi="Arial" w:cs="Arial"/>
          <w:b/>
          <w:i/>
          <w:sz w:val="24"/>
          <w:szCs w:val="24"/>
        </w:rPr>
        <w:t xml:space="preserve">  </w:t>
      </w:r>
    </w:p>
    <w:sectPr w:rsidR="00F53B9F" w:rsidSect="006B64F0">
      <w:pgSz w:w="11906" w:h="16838"/>
      <w:pgMar w:top="851" w:right="851" w:bottom="45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7C4B" w:rsidRDefault="00F07C4B">
      <w:pPr>
        <w:spacing w:after="0" w:line="240" w:lineRule="auto"/>
      </w:pPr>
      <w:r>
        <w:separator/>
      </w:r>
    </w:p>
  </w:endnote>
  <w:endnote w:type="continuationSeparator" w:id="0">
    <w:p w:rsidR="00F07C4B" w:rsidRDefault="00F07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7C4B" w:rsidRDefault="00F07C4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07C4B" w:rsidRDefault="00F07C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3B9F"/>
    <w:rsid w:val="000A3EAA"/>
    <w:rsid w:val="001232DE"/>
    <w:rsid w:val="004E5CBA"/>
    <w:rsid w:val="00582CB3"/>
    <w:rsid w:val="00584888"/>
    <w:rsid w:val="006B5B9D"/>
    <w:rsid w:val="006B64F0"/>
    <w:rsid w:val="008B755B"/>
    <w:rsid w:val="00907976"/>
    <w:rsid w:val="00916990"/>
    <w:rsid w:val="009631D1"/>
    <w:rsid w:val="009A695E"/>
    <w:rsid w:val="00A47C6A"/>
    <w:rsid w:val="00B374BA"/>
    <w:rsid w:val="00C10E5D"/>
    <w:rsid w:val="00C4254B"/>
    <w:rsid w:val="00D92E89"/>
    <w:rsid w:val="00F07C4B"/>
    <w:rsid w:val="00F53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B2E1"/>
  <w15:docId w15:val="{4EAF882B-CED0-4A5A-9B91-D3210ECF0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suppressAutoHyphens/>
      <w:ind w:firstLine="720"/>
    </w:pPr>
    <w:rPr>
      <w:rFonts w:ascii="Arial" w:eastAsia="Times New Roman" w:hAnsi="Arial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eastAsia="Times New Roman" w:cs="Calibri"/>
      <w:b/>
      <w:bCs/>
      <w:sz w:val="22"/>
      <w:szCs w:val="22"/>
    </w:rPr>
  </w:style>
  <w:style w:type="paragraph" w:styleId="a3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styleId="a5">
    <w:name w:val="List Paragraph"/>
    <w:basedOn w:val="a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rPr>
      <w:color w:val="0563C1"/>
      <w:u w:val="single"/>
    </w:rPr>
  </w:style>
  <w:style w:type="character" w:styleId="a7">
    <w:name w:val="Unresolved Mention"/>
    <w:rPr>
      <w:color w:val="605E5C"/>
      <w:shd w:val="clear" w:color="auto" w:fill="E1DFDD"/>
    </w:rPr>
  </w:style>
  <w:style w:type="paragraph" w:customStyle="1" w:styleId="consplusnormalmrcssattr">
    <w:name w:val="consplusnormal_mr_css_attr"/>
    <w:basedOn w:val="a"/>
    <w:pPr>
      <w:suppressAutoHyphens w:val="0"/>
      <w:spacing w:before="100" w:after="100" w:line="240" w:lineRule="auto"/>
      <w:textAlignment w:val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4EDFCDD5740867DDDDE0BDD7E462E4569C96469CADEFE2FE028C251A7A824890A3A482C859FE861ECC1F01BD6E299690F0954C2F99B9497C1CF7D273pD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C474B-07DF-4DB4-8661-3D276F723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650</Words>
  <Characters>3706</Characters>
  <Application>Microsoft Office Word</Application>
  <DocSecurity>0</DocSecurity>
  <Lines>30</Lines>
  <Paragraphs>8</Paragraphs>
  <ScaleCrop>false</ScaleCrop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15</cp:revision>
  <cp:lastPrinted>2023-04-04T04:35:00Z</cp:lastPrinted>
  <dcterms:created xsi:type="dcterms:W3CDTF">2023-04-17T03:43:00Z</dcterms:created>
  <dcterms:modified xsi:type="dcterms:W3CDTF">2023-04-25T09:46:00Z</dcterms:modified>
</cp:coreProperties>
</file>