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0"/>
        <w:gridCol w:w="6207"/>
      </w:tblGrid>
      <w:tr w:rsidR="00111D25" w:rsidRPr="00D20850" w14:paraId="502C9705" w14:textId="77777777" w:rsidTr="00111D25">
        <w:tc>
          <w:tcPr>
            <w:tcW w:w="7650" w:type="dxa"/>
          </w:tcPr>
          <w:p w14:paraId="77ADD0F7" w14:textId="77777777" w:rsidR="00111D25" w:rsidRPr="00D20850" w:rsidRDefault="00111D25" w:rsidP="00964D05">
            <w:pPr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6207" w:type="dxa"/>
          </w:tcPr>
          <w:p w14:paraId="6236902F" w14:textId="77777777" w:rsidR="00111D25" w:rsidRPr="00111D25" w:rsidRDefault="00111D25" w:rsidP="00F55B5D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11D25">
              <w:rPr>
                <w:rFonts w:ascii="Arial" w:hAnsi="Arial" w:cs="Arial"/>
                <w:sz w:val="24"/>
                <w:szCs w:val="24"/>
              </w:rPr>
              <w:t>Приложе</w:t>
            </w:r>
            <w:bookmarkStart w:id="0" w:name="_GoBack"/>
            <w:bookmarkEnd w:id="0"/>
            <w:r w:rsidRPr="00111D25">
              <w:rPr>
                <w:rFonts w:ascii="Arial" w:hAnsi="Arial" w:cs="Arial"/>
                <w:sz w:val="24"/>
                <w:szCs w:val="24"/>
              </w:rPr>
              <w:t xml:space="preserve">ние № 2 </w:t>
            </w:r>
          </w:p>
          <w:p w14:paraId="3E7957DD" w14:textId="3738F703" w:rsidR="00111D25" w:rsidRPr="00D20850" w:rsidRDefault="00111D25" w:rsidP="00D4615A">
            <w:pPr>
              <w:jc w:val="both"/>
              <w:rPr>
                <w:rFonts w:cs="Arial"/>
                <w:sz w:val="24"/>
                <w:szCs w:val="24"/>
              </w:rPr>
            </w:pPr>
          </w:p>
        </w:tc>
      </w:tr>
    </w:tbl>
    <w:p w14:paraId="59AA7D92" w14:textId="77777777" w:rsidR="00525B0B" w:rsidRDefault="00525B0B" w:rsidP="00525B0B">
      <w:pPr>
        <w:spacing w:after="0"/>
        <w:ind w:firstLine="709"/>
        <w:jc w:val="both"/>
      </w:pPr>
    </w:p>
    <w:p w14:paraId="7CA0334F" w14:textId="77777777" w:rsidR="00525B0B" w:rsidRPr="006E4949" w:rsidRDefault="006E4949" w:rsidP="00525B0B">
      <w:pPr>
        <w:spacing w:after="0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6E4949">
        <w:rPr>
          <w:rFonts w:ascii="Arial" w:hAnsi="Arial" w:cs="Arial"/>
          <w:b/>
          <w:sz w:val="24"/>
          <w:szCs w:val="24"/>
        </w:rPr>
        <w:t>Отчет о решении вопросов местного значения, определенных Уставом городского округа, с учетом достигнутых показателей для оценки эффективности деятельности органов местного самоуправления, установленных Указом Президента Российской Федерации от 28 апреля 2008 года № 607 «Об оценке эффективности деятельности органов местного самоуправления муниципальных, городских округов и муниципальных районов» и перечня дополнительных показателей для оценки эффективности деятельности органов местного самоуправления муниципальных, городских округов и муниципальных районов, утвержденного постановлением Правительства Российской Федерации от 17 декабря 2012 № 1317 «О мерах по реализации Указа Президента Российской Федерации от 28 апреля 2008 года № 607 «Об оценке эффективности деятельности органов местного самоуправления городских округов и муниципальных районов» и подпункта «и» пункта 2 Указа Президента Российской Федерации от 07 мая 2012 года № 601 «Об основных направлениях совершенствования системы государственного управления»</w:t>
      </w:r>
    </w:p>
    <w:p w14:paraId="28DD65C5" w14:textId="77777777" w:rsidR="00525B0B" w:rsidRPr="00EF3335" w:rsidRDefault="00525B0B" w:rsidP="00525B0B">
      <w:pPr>
        <w:spacing w:after="0"/>
        <w:ind w:firstLine="709"/>
        <w:jc w:val="both"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73"/>
        <w:gridCol w:w="5392"/>
        <w:gridCol w:w="1746"/>
        <w:gridCol w:w="6561"/>
      </w:tblGrid>
      <w:tr w:rsidR="00525B0B" w:rsidRPr="00F91C62" w14:paraId="6F34F909" w14:textId="77777777" w:rsidTr="006E4949">
        <w:trPr>
          <w:jc w:val="center"/>
        </w:trPr>
        <w:tc>
          <w:tcPr>
            <w:tcW w:w="573" w:type="dxa"/>
            <w:vAlign w:val="center"/>
          </w:tcPr>
          <w:p w14:paraId="50960B03" w14:textId="77777777" w:rsidR="00525B0B" w:rsidRPr="00F91C62" w:rsidRDefault="00525B0B" w:rsidP="00FC1B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№ п/п</w:t>
            </w:r>
          </w:p>
        </w:tc>
        <w:tc>
          <w:tcPr>
            <w:tcW w:w="5392" w:type="dxa"/>
            <w:vAlign w:val="center"/>
          </w:tcPr>
          <w:p w14:paraId="273140C4" w14:textId="77777777" w:rsidR="00525B0B" w:rsidRPr="00F91C62" w:rsidRDefault="00525B0B" w:rsidP="00FC1B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 xml:space="preserve">Наименование показателя для оценки эффективности деятельности органов местного самоуправления </w:t>
            </w:r>
          </w:p>
        </w:tc>
        <w:tc>
          <w:tcPr>
            <w:tcW w:w="1746" w:type="dxa"/>
            <w:vAlign w:val="center"/>
          </w:tcPr>
          <w:p w14:paraId="278E6E67" w14:textId="77777777" w:rsidR="00525B0B" w:rsidRPr="00F91C62" w:rsidRDefault="00525B0B" w:rsidP="00FC1B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Фактическое значение за отчетный год</w:t>
            </w:r>
          </w:p>
        </w:tc>
        <w:tc>
          <w:tcPr>
            <w:tcW w:w="6561" w:type="dxa"/>
            <w:vAlign w:val="center"/>
          </w:tcPr>
          <w:p w14:paraId="1E2E3F09" w14:textId="77777777" w:rsidR="00525B0B" w:rsidRPr="00F91C62" w:rsidRDefault="00525B0B" w:rsidP="00FC1B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Краткое обоснование достигнутого значения показателя</w:t>
            </w:r>
          </w:p>
        </w:tc>
      </w:tr>
      <w:tr w:rsidR="00821726" w:rsidRPr="00F91C62" w14:paraId="4001176E" w14:textId="77777777" w:rsidTr="006E4949">
        <w:trPr>
          <w:jc w:val="center"/>
        </w:trPr>
        <w:tc>
          <w:tcPr>
            <w:tcW w:w="14272" w:type="dxa"/>
            <w:gridSpan w:val="4"/>
          </w:tcPr>
          <w:p w14:paraId="5E42B405" w14:textId="77777777" w:rsidR="00821726" w:rsidRPr="00F91C62" w:rsidRDefault="00821726" w:rsidP="00821726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Экономическое развитие</w:t>
            </w:r>
          </w:p>
        </w:tc>
      </w:tr>
      <w:tr w:rsidR="00525B0B" w:rsidRPr="00F91C62" w14:paraId="462E82EF" w14:textId="77777777" w:rsidTr="00F91C62">
        <w:trPr>
          <w:jc w:val="center"/>
        </w:trPr>
        <w:tc>
          <w:tcPr>
            <w:tcW w:w="573" w:type="dxa"/>
          </w:tcPr>
          <w:p w14:paraId="04ECBB38" w14:textId="77777777" w:rsidR="00525B0B" w:rsidRPr="00F91C62" w:rsidRDefault="00525B0B" w:rsidP="00FC1B38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8D7082C" w14:textId="77777777" w:rsidR="00525B0B" w:rsidRPr="00F91C62" w:rsidRDefault="00525B0B" w:rsidP="00551F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Число субъектов малого и среднего предпринимательства в расче</w:t>
            </w:r>
            <w:r w:rsidR="00821726" w:rsidRPr="00F91C62">
              <w:rPr>
                <w:rFonts w:ascii="Arial" w:hAnsi="Arial" w:cs="Arial"/>
                <w:sz w:val="24"/>
                <w:szCs w:val="24"/>
              </w:rPr>
              <w:t>те на 10 тыс. человек населения</w:t>
            </w:r>
            <w:r w:rsidR="00551F25" w:rsidRPr="00F91C62">
              <w:rPr>
                <w:rFonts w:ascii="Arial" w:hAnsi="Arial" w:cs="Arial"/>
                <w:sz w:val="24"/>
                <w:szCs w:val="24"/>
              </w:rPr>
              <w:t xml:space="preserve"> (единиц)</w:t>
            </w:r>
          </w:p>
        </w:tc>
        <w:tc>
          <w:tcPr>
            <w:tcW w:w="1746" w:type="dxa"/>
          </w:tcPr>
          <w:p w14:paraId="3C6135A2" w14:textId="77777777" w:rsidR="00525B0B" w:rsidRPr="00F91C62" w:rsidRDefault="00F337B2" w:rsidP="00551F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344</w:t>
            </w:r>
            <w:r w:rsidR="00B226B1"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561" w:type="dxa"/>
          </w:tcPr>
          <w:p w14:paraId="785363C9" w14:textId="77777777" w:rsidR="00B226B1" w:rsidRPr="00F91C62" w:rsidRDefault="00B226B1" w:rsidP="00FC1B3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данным Единого реестра субъектов малого и среднего предпринимательства Федеральной налоговой службы количество субъектов малого и среднего предпринимательства на территории городского округа Ревда по состоянию на 01.01.2024 – 2075 единиц, в том числе: индивидуальных предпринимателей – 1548, юридических лиц – 527</w:t>
            </w:r>
            <w:r w:rsidR="00CC5126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28115A" w14:textId="77777777" w:rsidR="00B226B1" w:rsidRPr="00F91C62" w:rsidRDefault="00B226B1" w:rsidP="00B226B1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F91C62">
              <w:rPr>
                <w:sz w:val="24"/>
                <w:szCs w:val="24"/>
              </w:rPr>
              <w:t>В сфере поддержки и развития малого предпринимательства на территории городского округа Ревда реализуется муниципальная программа «Развитие малого и среднего предпринимательства в городском округе Ревда до 2027 года» (утверждена постановлением администрации городского округа Ревда от 28.08.2020 года № 1555). Сумма средств местного бюджета, выделенных на реализацию программы – 965,0 тыс. руб., фактически освоено 100%.</w:t>
            </w:r>
          </w:p>
        </w:tc>
      </w:tr>
      <w:tr w:rsidR="00525B0B" w:rsidRPr="00F91C62" w14:paraId="6DA97BC5" w14:textId="77777777" w:rsidTr="00F91C62">
        <w:trPr>
          <w:jc w:val="center"/>
        </w:trPr>
        <w:tc>
          <w:tcPr>
            <w:tcW w:w="573" w:type="dxa"/>
          </w:tcPr>
          <w:p w14:paraId="0161F17B" w14:textId="77777777" w:rsidR="00525B0B" w:rsidRPr="00F91C62" w:rsidRDefault="00525B0B" w:rsidP="00FC1B38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579A951" w14:textId="77777777" w:rsidR="00525B0B" w:rsidRPr="00F91C62" w:rsidRDefault="00525B0B" w:rsidP="00FC1B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Доля среднесписочной численности работников (без внешних совместителей)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малых и средних предприятий в среднесписочной численности работников (без внешних совместителей)</w:t>
            </w:r>
            <w:r w:rsidR="00821726" w:rsidRPr="00F91C62">
              <w:rPr>
                <w:rFonts w:ascii="Arial" w:hAnsi="Arial" w:cs="Arial"/>
                <w:sz w:val="24"/>
                <w:szCs w:val="24"/>
              </w:rPr>
              <w:t xml:space="preserve"> всех предприятий и организаций</w:t>
            </w:r>
            <w:r w:rsidR="00551F25" w:rsidRPr="00F91C62">
              <w:rPr>
                <w:rFonts w:ascii="Arial" w:hAnsi="Arial" w:cs="Arial"/>
                <w:sz w:val="24"/>
                <w:szCs w:val="24"/>
              </w:rPr>
              <w:t xml:space="preserve"> (процент)</w:t>
            </w:r>
          </w:p>
        </w:tc>
        <w:tc>
          <w:tcPr>
            <w:tcW w:w="1746" w:type="dxa"/>
          </w:tcPr>
          <w:p w14:paraId="476153A8" w14:textId="77777777" w:rsidR="00525B0B" w:rsidRPr="00F91C62" w:rsidRDefault="00A23382" w:rsidP="00551F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6561" w:type="dxa"/>
          </w:tcPr>
          <w:p w14:paraId="7BD32117" w14:textId="77777777" w:rsidR="00525B0B" w:rsidRPr="00F91C62" w:rsidRDefault="00A23382" w:rsidP="00A848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По данным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Сверловскстата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показатель составил 16,0% (https://66.rosstat.gov.ru/main_indicators).Значение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приведено по итогам сплошного наблюдения за деятельностью субъектов малого и среднего предпринимательства за 2020 год, которое проводится 1 раз в пять лет.</w:t>
            </w:r>
          </w:p>
        </w:tc>
      </w:tr>
      <w:tr w:rsidR="00821726" w:rsidRPr="00F91C62" w14:paraId="1F00BB27" w14:textId="77777777" w:rsidTr="0086387D">
        <w:trPr>
          <w:jc w:val="center"/>
        </w:trPr>
        <w:tc>
          <w:tcPr>
            <w:tcW w:w="573" w:type="dxa"/>
          </w:tcPr>
          <w:p w14:paraId="19FE1DB2" w14:textId="77777777" w:rsidR="00821726" w:rsidRPr="00F91C62" w:rsidRDefault="00821726" w:rsidP="00821726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4C5E325" w14:textId="77777777" w:rsidR="00821726" w:rsidRPr="00F91C62" w:rsidRDefault="00821726" w:rsidP="00821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Объем инвестиций в основной капитал (за исключением бюджетных средств) в расчете на 1 жителя (рублей)</w:t>
            </w:r>
          </w:p>
        </w:tc>
        <w:tc>
          <w:tcPr>
            <w:tcW w:w="1746" w:type="dxa"/>
          </w:tcPr>
          <w:p w14:paraId="76A7E618" w14:textId="77777777" w:rsidR="00821726" w:rsidRPr="00F91C62" w:rsidRDefault="00A23382" w:rsidP="00C453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73299</w:t>
            </w:r>
          </w:p>
        </w:tc>
        <w:tc>
          <w:tcPr>
            <w:tcW w:w="6561" w:type="dxa"/>
          </w:tcPr>
          <w:p w14:paraId="223316E3" w14:textId="77777777" w:rsidR="00A23382" w:rsidRPr="00F91C62" w:rsidRDefault="00A23382" w:rsidP="00A23382">
            <w:pPr>
              <w:jc w:val="both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91C62">
              <w:rPr>
                <w:rFonts w:ascii="Arial" w:hAnsi="Arial" w:cs="Arial"/>
                <w:color w:val="auto"/>
                <w:sz w:val="24"/>
                <w:szCs w:val="24"/>
              </w:rPr>
              <w:t xml:space="preserve">По данным </w:t>
            </w:r>
            <w:proofErr w:type="spellStart"/>
            <w:r w:rsidRPr="00F91C62">
              <w:rPr>
                <w:rFonts w:ascii="Arial" w:hAnsi="Arial" w:cs="Arial"/>
                <w:color w:val="auto"/>
                <w:sz w:val="24"/>
                <w:szCs w:val="24"/>
              </w:rPr>
              <w:t>Свердловскстата</w:t>
            </w:r>
            <w:proofErr w:type="spellEnd"/>
            <w:r w:rsidRPr="00F91C62">
              <w:rPr>
                <w:rFonts w:ascii="Arial" w:hAnsi="Arial" w:cs="Arial"/>
                <w:color w:val="auto"/>
                <w:sz w:val="24"/>
                <w:szCs w:val="24"/>
              </w:rPr>
              <w:t xml:space="preserve"> (https://66.rosstat.gov.ru/main_indicators) объем инвестиций в основной капитал (за исключением бюджетных средств) в расчете на 1 жителя в 2023 году </w:t>
            </w:r>
            <w:r w:rsidR="00454BDB" w:rsidRPr="00F91C62">
              <w:rPr>
                <w:rFonts w:ascii="Arial" w:hAnsi="Arial" w:cs="Arial"/>
                <w:color w:val="auto"/>
                <w:sz w:val="24"/>
                <w:szCs w:val="24"/>
              </w:rPr>
              <w:t>составил</w:t>
            </w:r>
            <w:r w:rsidRPr="00F91C62">
              <w:rPr>
                <w:rFonts w:ascii="Arial" w:hAnsi="Arial" w:cs="Arial"/>
                <w:color w:val="auto"/>
                <w:sz w:val="24"/>
                <w:szCs w:val="24"/>
              </w:rPr>
              <w:t xml:space="preserve"> 73299,0 рублей</w:t>
            </w:r>
            <w:r w:rsidR="007A2A5B" w:rsidRPr="00F91C62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14:paraId="1D01D929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поручению Губернатора Свердловской области с 2015 года Министерством инвестиций и развития Свердловской области ежегодно формируется инвестиционный рейтинг муниципалитетов. Инвестиционный рейтинг представляет собой комплексный критерий оценки деятельности муниципалитетов по созданию благоприятных условий для инвестирования, ведения бизнеса и жизни населения. При оценке учитываются 49 показателей, а также мнения предпринимателей и экспертов. В 2023 году городской округ Ревда занял 36 место из 94 муниципалитетов Свердловской области.</w:t>
            </w:r>
          </w:p>
          <w:p w14:paraId="6AF4B370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целях улучшения инвестиционного климата в городском округе Ревда ежеквартально проводится опрос респондентов, получивших:</w:t>
            </w:r>
          </w:p>
          <w:p w14:paraId="4894BCB5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- услуги в ресурсоснабжающих организациях по подключению к услугам водоснабжения, водоотведения, теплоснабжения; </w:t>
            </w:r>
          </w:p>
          <w:p w14:paraId="0D1850B0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- муниципальные услуги по получению в аренду земельного участка на торгах, без торгов; выдача разрешения на строительство и выдача разрешения на ввод объекта в эксплуатацию. </w:t>
            </w:r>
          </w:p>
          <w:p w14:paraId="78DC16BF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По результатам оценки ресурсоснабжающими организациями и администрацией городского округа Ревда проводится работа по улучшению качества предоставляемых услуг. </w:t>
            </w:r>
          </w:p>
          <w:p w14:paraId="2E61A10A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рамках реализации системы поддержки новых инвестиционных проектов «Региональный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инвестиционный стандарт», в целях формирования благоприятного инвестиционного климата, обеспечения эффективного взаимодействия с ресурсоснабжающими организациями заключены соглашения о сотрудничестве и взаимодействии по подключению (технологическому присоединению) к системам теплоснабжения, горячего и холодного водоснабжения, водоотведения:</w:t>
            </w:r>
          </w:p>
          <w:p w14:paraId="726BB5A7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- между администрацией городского округа Ревда и УМП «Водоканал» городского округа Ревда и между администрацией городского округа Ревда и ООО «Единая теплоснабжающая компания». </w:t>
            </w:r>
          </w:p>
          <w:p w14:paraId="2924AA46" w14:textId="77777777" w:rsidR="007A2A5B" w:rsidRPr="00F91C62" w:rsidRDefault="007A2A5B" w:rsidP="007A2A5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По инициативе Губернатора Свердловской области было создано АНО «Агентство по привлечению инвестиций Свердловской области» для работы с потенциальными инвесторами по принципу «одного окна» на каждом этапе реализации инвестиционного проекта. 16 января 2023 года администрация городского округа Ревда заключила соглашение с АНО «Агентство по привлечению инвестиций Свердловской области» об информационном взаимодействии.  </w:t>
            </w:r>
          </w:p>
          <w:p w14:paraId="7EA51AC4" w14:textId="77777777" w:rsidR="00821726" w:rsidRPr="00F91C62" w:rsidRDefault="007A2A5B" w:rsidP="00D53F80">
            <w:pPr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Сформирован инвестиционный профиль городского округа Ревда. Это документ, отражающий для конкретного муниципального образования актуальный ресурсный потенциал, состояние экономики и деловой среды, существующие хозяйственные связи и инвестиционные возможности, а также механизмы их реализации и управления рисками на перспективу. Документ доступен для ознакомления всех желающих в приемной главы городского округа Ревда и на сайте администрации городского округа Ревда</w:t>
            </w:r>
            <w:r w:rsidR="00D53F80" w:rsidRPr="00F91C62">
              <w:rPr>
                <w:rFonts w:ascii="Arial" w:hAnsi="Arial" w:cs="Arial"/>
                <w:sz w:val="24"/>
                <w:szCs w:val="24"/>
              </w:rPr>
              <w:t>.</w:t>
            </w:r>
            <w:r w:rsidR="00A23382" w:rsidRPr="00F91C62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</w:tr>
      <w:tr w:rsidR="00821726" w:rsidRPr="00F91C62" w14:paraId="52C11597" w14:textId="77777777" w:rsidTr="001D0CF0">
        <w:trPr>
          <w:jc w:val="center"/>
        </w:trPr>
        <w:tc>
          <w:tcPr>
            <w:tcW w:w="573" w:type="dxa"/>
          </w:tcPr>
          <w:p w14:paraId="7A189B02" w14:textId="77777777" w:rsidR="00821726" w:rsidRPr="00F91C62" w:rsidRDefault="00821726" w:rsidP="00821726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CFFA5BF" w14:textId="77777777" w:rsidR="00821726" w:rsidRPr="00F91C62" w:rsidRDefault="00821726" w:rsidP="00821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1746" w:type="dxa"/>
          </w:tcPr>
          <w:p w14:paraId="16865A58" w14:textId="0EEEEEBC" w:rsidR="00821726" w:rsidRPr="00F91C62" w:rsidRDefault="001D0CF0" w:rsidP="001D0C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23,5</w:t>
            </w:r>
          </w:p>
        </w:tc>
        <w:tc>
          <w:tcPr>
            <w:tcW w:w="6561" w:type="dxa"/>
          </w:tcPr>
          <w:p w14:paraId="3B44A029" w14:textId="36E6D4BF" w:rsidR="00821726" w:rsidRPr="00F91C62" w:rsidRDefault="001D0CF0" w:rsidP="001D0C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0CF0">
              <w:rPr>
                <w:rFonts w:ascii="Arial" w:hAnsi="Arial" w:cs="Arial"/>
                <w:sz w:val="24"/>
                <w:szCs w:val="24"/>
              </w:rPr>
              <w:t>Расчет производился в 2021 году на базе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D0CF0">
              <w:rPr>
                <w:rFonts w:ascii="Arial" w:hAnsi="Arial" w:cs="Arial"/>
                <w:sz w:val="24"/>
                <w:szCs w:val="24"/>
              </w:rPr>
              <w:t>аналитического приложения Федеральной налоговой службы «Анализ имущественных налогов». С 2022 года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D0CF0">
              <w:rPr>
                <w:rFonts w:ascii="Arial" w:hAnsi="Arial" w:cs="Arial"/>
                <w:sz w:val="24"/>
                <w:szCs w:val="24"/>
              </w:rPr>
              <w:t xml:space="preserve"> после введения единого социального налога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1D0CF0">
              <w:rPr>
                <w:rFonts w:ascii="Arial" w:hAnsi="Arial" w:cs="Arial"/>
                <w:sz w:val="24"/>
                <w:szCs w:val="24"/>
              </w:rPr>
              <w:t xml:space="preserve"> доступ к базе прекращен и анализируемый показатель принят на уровне 2021 года.</w:t>
            </w:r>
          </w:p>
        </w:tc>
      </w:tr>
      <w:tr w:rsidR="00634E38" w:rsidRPr="00F91C62" w14:paraId="6BC95634" w14:textId="77777777" w:rsidTr="006E4949">
        <w:trPr>
          <w:jc w:val="center"/>
        </w:trPr>
        <w:tc>
          <w:tcPr>
            <w:tcW w:w="573" w:type="dxa"/>
          </w:tcPr>
          <w:p w14:paraId="546633BF" w14:textId="77777777" w:rsidR="00634E38" w:rsidRPr="00F91C62" w:rsidRDefault="00634E38" w:rsidP="00821726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FDC03D2" w14:textId="77777777" w:rsidR="00634E38" w:rsidRPr="00F91C62" w:rsidRDefault="00634E38" w:rsidP="00821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прибыльных сельскохозяйственных организаций в общем их числе (процентов)</w:t>
            </w:r>
          </w:p>
        </w:tc>
        <w:tc>
          <w:tcPr>
            <w:tcW w:w="1746" w:type="dxa"/>
          </w:tcPr>
          <w:p w14:paraId="668B7C88" w14:textId="77777777" w:rsidR="00634E38" w:rsidRPr="00F91C62" w:rsidRDefault="00454BDB" w:rsidP="00092F2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561" w:type="dxa"/>
          </w:tcPr>
          <w:p w14:paraId="10356751" w14:textId="77777777" w:rsidR="00634E38" w:rsidRPr="00F91C62" w:rsidRDefault="00092F2B" w:rsidP="008217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</w:t>
            </w:r>
            <w:r w:rsidR="00454BDB" w:rsidRPr="00F91C62">
              <w:rPr>
                <w:rFonts w:ascii="Arial" w:hAnsi="Arial" w:cs="Arial"/>
                <w:sz w:val="24"/>
                <w:szCs w:val="24"/>
              </w:rPr>
              <w:t>ельскохозяйственные организации отсутствуют</w:t>
            </w:r>
          </w:p>
        </w:tc>
      </w:tr>
      <w:tr w:rsidR="00821726" w:rsidRPr="00F91C62" w14:paraId="75A095EA" w14:textId="77777777" w:rsidTr="006E4949">
        <w:trPr>
          <w:jc w:val="center"/>
        </w:trPr>
        <w:tc>
          <w:tcPr>
            <w:tcW w:w="573" w:type="dxa"/>
          </w:tcPr>
          <w:p w14:paraId="25FD098B" w14:textId="77777777" w:rsidR="00821726" w:rsidRPr="00F91C62" w:rsidRDefault="00821726" w:rsidP="00821726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763EEB0" w14:textId="77777777" w:rsidR="00821726" w:rsidRPr="00F91C62" w:rsidRDefault="00821726" w:rsidP="00551F2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  <w:r w:rsidR="00551F25" w:rsidRPr="00F91C62">
              <w:rPr>
                <w:rFonts w:ascii="Arial" w:hAnsi="Arial" w:cs="Arial"/>
                <w:sz w:val="24"/>
                <w:szCs w:val="24"/>
              </w:rPr>
              <w:t xml:space="preserve"> (процентов)</w:t>
            </w:r>
          </w:p>
        </w:tc>
        <w:tc>
          <w:tcPr>
            <w:tcW w:w="1746" w:type="dxa"/>
          </w:tcPr>
          <w:p w14:paraId="4FC8C3EE" w14:textId="77777777" w:rsidR="00821726" w:rsidRPr="00F91C62" w:rsidRDefault="0046559F" w:rsidP="00551F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12,5</w:t>
            </w:r>
          </w:p>
        </w:tc>
        <w:tc>
          <w:tcPr>
            <w:tcW w:w="6561" w:type="dxa"/>
          </w:tcPr>
          <w:p w14:paraId="6411742D" w14:textId="77777777" w:rsidR="00821726" w:rsidRPr="00F91C62" w:rsidRDefault="00DE2C00" w:rsidP="008217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Общая протяженность автомобильных дорог общего пользования местного значения городского округа Ревда по состоянию на 01.01.2024 составляет 236,8 км (на основании статистической формы 3-ДГ «Сведения об автомобильных дорогах общего пользования местного значения и искусственных сооружений на них, находящихся в собственности муниципального образования» за 2023 год). Из нее протяженность дорог общего пользования местного значения, не отвечающих нормативным требованиям, составила 29,6 км.</w:t>
            </w:r>
          </w:p>
          <w:p w14:paraId="0CA2BFB6" w14:textId="77777777" w:rsidR="00DE2C00" w:rsidRPr="00F91C62" w:rsidRDefault="00DE2C00" w:rsidP="00551F25">
            <w:pPr>
              <w:widowControl w:val="0"/>
              <w:autoSpaceDE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</w:t>
            </w:r>
            <w:r w:rsidRPr="00F91C62">
              <w:rPr>
                <w:rFonts w:ascii="Arial" w:hAnsi="Arial" w:cs="Arial"/>
                <w:bCs/>
                <w:sz w:val="24"/>
                <w:szCs w:val="24"/>
              </w:rPr>
              <w:t>2023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году за счет средств местного бюджета отремонтировано 28,3 тыс.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. автомобильных дорог с асфальтобетонным покрытием по ул. Первомайская в п.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Крылатовский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, ул. Р. Рабочего (от ул. Металлистов до ул. М. Сибиряка), ул. М. Сибиряка (от ул. Р. Рабочего до ул. Герцена), ул. Герцена (от ул. М. Сибиряка до ул.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Кирзавод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), ул.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Кирзавод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, ул. Вокзальная.</w:t>
            </w:r>
          </w:p>
          <w:p w14:paraId="5AA16908" w14:textId="77777777" w:rsidR="00DE2C00" w:rsidRPr="00F91C62" w:rsidRDefault="00DE2C00" w:rsidP="00551F25">
            <w:pPr>
              <w:widowControl w:val="0"/>
              <w:autoSpaceDE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Выполнены работы по подготовке 7,4 тыс.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. инфраструктуры к участкам ИЖС (технологические проезды отсыпаны скальным грунтом).</w:t>
            </w:r>
          </w:p>
          <w:p w14:paraId="7D472F6B" w14:textId="77777777" w:rsidR="00DE2C00" w:rsidRPr="00F91C62" w:rsidRDefault="00DE2C00" w:rsidP="00551F25">
            <w:pPr>
              <w:widowControl w:val="0"/>
              <w:autoSpaceDE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Отремонтированы 6,9 тыс.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. внутриквартальных проездов.</w:t>
            </w:r>
          </w:p>
          <w:p w14:paraId="2EF32212" w14:textId="77777777" w:rsidR="00DE2C00" w:rsidRPr="00F91C62" w:rsidRDefault="00DE2C00" w:rsidP="00551F25">
            <w:pPr>
              <w:widowControl w:val="0"/>
              <w:autoSpaceDE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Разработана проектно-сметная документация на капитальный ремонт ул. Спортивная (от ул. Российская до ул. Интернационалистов) и ул. Цветников (от ул. Российская до ул. Интернационалистов).</w:t>
            </w:r>
          </w:p>
          <w:p w14:paraId="406ECC4E" w14:textId="29357912" w:rsidR="00DE2C00" w:rsidRPr="00F91C62" w:rsidRDefault="00DE2C00" w:rsidP="00BB4B0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Разработана проектно-сметная документация на капитальный ремонт межмуниципальной автомобильной дороги между городскими округами Ревда – Первоуральск протяженностью 2,315 км, ремонт которой запланирован на 2024-202</w:t>
            </w:r>
            <w:r w:rsidR="00BB4B0C">
              <w:rPr>
                <w:rFonts w:ascii="Arial" w:hAnsi="Arial" w:cs="Arial"/>
                <w:sz w:val="24"/>
                <w:szCs w:val="24"/>
              </w:rPr>
              <w:t>5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годы.</w:t>
            </w:r>
          </w:p>
        </w:tc>
      </w:tr>
      <w:tr w:rsidR="00821726" w:rsidRPr="00F91C62" w14:paraId="4152723F" w14:textId="77777777" w:rsidTr="006E4949">
        <w:trPr>
          <w:jc w:val="center"/>
        </w:trPr>
        <w:tc>
          <w:tcPr>
            <w:tcW w:w="573" w:type="dxa"/>
          </w:tcPr>
          <w:p w14:paraId="2CA41A16" w14:textId="77777777" w:rsidR="00821726" w:rsidRPr="00F91C62" w:rsidRDefault="00821726" w:rsidP="00821726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E897D02" w14:textId="77777777" w:rsidR="00821726" w:rsidRPr="00F91C62" w:rsidRDefault="00821726" w:rsidP="008217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Доля населения, проживающего в населенных пунктах, не имеющих регулярного автобусного и (или) железнодорожного сообщения с административным центром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муниципального, городского округа (муниципального района), в общей численности населения муниципального, городского округа (муниципального района).</w:t>
            </w:r>
          </w:p>
        </w:tc>
        <w:tc>
          <w:tcPr>
            <w:tcW w:w="1746" w:type="dxa"/>
          </w:tcPr>
          <w:p w14:paraId="6B8D8659" w14:textId="77777777" w:rsidR="00821726" w:rsidRPr="00F91C62" w:rsidRDefault="00C97866" w:rsidP="00C978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0</w:t>
            </w:r>
          </w:p>
        </w:tc>
        <w:tc>
          <w:tcPr>
            <w:tcW w:w="6561" w:type="dxa"/>
          </w:tcPr>
          <w:p w14:paraId="2F67EF42" w14:textId="77777777" w:rsidR="00821726" w:rsidRPr="00F91C62" w:rsidRDefault="00A8480F" w:rsidP="00A848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</w:t>
            </w:r>
            <w:r w:rsidR="00C97866" w:rsidRPr="00F91C62">
              <w:rPr>
                <w:rFonts w:ascii="Arial" w:hAnsi="Arial" w:cs="Arial"/>
                <w:sz w:val="24"/>
                <w:szCs w:val="24"/>
              </w:rPr>
              <w:t xml:space="preserve">се населенные пункты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городского округа Ревда имеют </w:t>
            </w:r>
            <w:r w:rsidR="00C97866" w:rsidRPr="00F91C62">
              <w:rPr>
                <w:rFonts w:ascii="Arial" w:hAnsi="Arial" w:cs="Arial"/>
                <w:sz w:val="24"/>
                <w:szCs w:val="24"/>
              </w:rPr>
              <w:t>регулярное автобусное или железнодорожное сообщение с центром городского округа Ревда</w:t>
            </w:r>
          </w:p>
        </w:tc>
      </w:tr>
      <w:tr w:rsidR="00C42198" w:rsidRPr="00F91C62" w14:paraId="049084F5" w14:textId="77777777" w:rsidTr="00A72B65">
        <w:trPr>
          <w:jc w:val="center"/>
        </w:trPr>
        <w:tc>
          <w:tcPr>
            <w:tcW w:w="573" w:type="dxa"/>
            <w:vMerge w:val="restart"/>
          </w:tcPr>
          <w:p w14:paraId="12F5A85E" w14:textId="77777777" w:rsidR="00C42198" w:rsidRPr="00F91C62" w:rsidRDefault="00C42198" w:rsidP="00106F03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99" w:type="dxa"/>
            <w:gridSpan w:val="3"/>
          </w:tcPr>
          <w:p w14:paraId="7548CA94" w14:textId="77777777" w:rsidR="00C42198" w:rsidRPr="00F91C62" w:rsidRDefault="00C42198" w:rsidP="00106F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Среднемесячная номинальная начисленная заработная плата работников (рублей):</w:t>
            </w:r>
          </w:p>
        </w:tc>
      </w:tr>
      <w:tr w:rsidR="00106F03" w:rsidRPr="00F91C62" w14:paraId="00C2F25B" w14:textId="77777777" w:rsidTr="006E4949">
        <w:trPr>
          <w:jc w:val="center"/>
        </w:trPr>
        <w:tc>
          <w:tcPr>
            <w:tcW w:w="573" w:type="dxa"/>
            <w:vMerge/>
          </w:tcPr>
          <w:p w14:paraId="374961C7" w14:textId="77777777" w:rsidR="00106F03" w:rsidRPr="00F91C62" w:rsidRDefault="00106F03" w:rsidP="00106F03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538E0AB" w14:textId="77777777" w:rsidR="00106F03" w:rsidRPr="00F91C62" w:rsidRDefault="00106F03" w:rsidP="00106F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крупных и средних предприятий и некоммерческих организаций;</w:t>
            </w:r>
          </w:p>
        </w:tc>
        <w:tc>
          <w:tcPr>
            <w:tcW w:w="1746" w:type="dxa"/>
          </w:tcPr>
          <w:p w14:paraId="420FBDA3" w14:textId="77777777" w:rsidR="00106F03" w:rsidRPr="00F91C62" w:rsidRDefault="00D54F33" w:rsidP="00C47A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68928</w:t>
            </w:r>
          </w:p>
        </w:tc>
        <w:tc>
          <w:tcPr>
            <w:tcW w:w="6561" w:type="dxa"/>
          </w:tcPr>
          <w:p w14:paraId="1BF6C33E" w14:textId="544D39F2" w:rsidR="005E3EDF" w:rsidRPr="00F91C62" w:rsidRDefault="00D54F33" w:rsidP="00D54F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на крупных и средних предприятиях и некоммерческих организациях городского округа Ревда по данным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Свердловскстата</w:t>
            </w:r>
            <w:proofErr w:type="spellEnd"/>
            <w:r w:rsidR="005E3EDF"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(https://66.rosstat.gov.ru/main_indicators) </w:t>
            </w:r>
          </w:p>
          <w:p w14:paraId="70EAF4EC" w14:textId="6C4E8950" w:rsidR="00106F03" w:rsidRPr="00F91C62" w:rsidRDefault="00D54F33" w:rsidP="00D54F3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среднемесячная номинальная начисленная зарплата работников в 2023 году составила 68928 руб. или 116,8% к уровню 2022 года</w:t>
            </w:r>
          </w:p>
        </w:tc>
      </w:tr>
      <w:tr w:rsidR="00106F03" w:rsidRPr="00F91C62" w14:paraId="7A99FE1A" w14:textId="77777777" w:rsidTr="006E4949">
        <w:trPr>
          <w:jc w:val="center"/>
        </w:trPr>
        <w:tc>
          <w:tcPr>
            <w:tcW w:w="573" w:type="dxa"/>
            <w:vMerge/>
          </w:tcPr>
          <w:p w14:paraId="51D840D5" w14:textId="77777777" w:rsidR="00106F03" w:rsidRPr="00F91C62" w:rsidRDefault="00106F03" w:rsidP="00106F03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03C18EC" w14:textId="77777777" w:rsidR="00106F03" w:rsidRPr="00F91C62" w:rsidRDefault="00106F03" w:rsidP="00106F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муниципальных дошкольных образовательных учреждений;</w:t>
            </w:r>
          </w:p>
        </w:tc>
        <w:tc>
          <w:tcPr>
            <w:tcW w:w="1746" w:type="dxa"/>
          </w:tcPr>
          <w:p w14:paraId="4C951077" w14:textId="77777777" w:rsidR="00106F03" w:rsidRPr="00F91C62" w:rsidRDefault="00846E8E" w:rsidP="00846E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41663</w:t>
            </w:r>
          </w:p>
        </w:tc>
        <w:tc>
          <w:tcPr>
            <w:tcW w:w="6561" w:type="dxa"/>
          </w:tcPr>
          <w:p w14:paraId="0DA59374" w14:textId="77777777" w:rsidR="00106F03" w:rsidRPr="00F91C62" w:rsidRDefault="00846E8E" w:rsidP="00106F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муниципальных дошкольных образовательных учреждениях среднемесячная номинальная начисленная зарплата в 2023 году составила – 41663,10 руб. или 115,7% к уровню 2022 года</w:t>
            </w:r>
            <w:r w:rsidR="00960200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168409" w14:textId="77777777" w:rsidR="006E1701" w:rsidRPr="00F91C62" w:rsidRDefault="00960200" w:rsidP="0096020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Целевой показатель средней заработной платы основных педагогических работников дошкольных образовательных учреждений был установлен на 2023 год в размере 49899,11 руб.</w:t>
            </w:r>
          </w:p>
          <w:p w14:paraId="0ED41E45" w14:textId="77777777" w:rsidR="00960200" w:rsidRPr="00F91C62" w:rsidRDefault="00960200" w:rsidP="009B5C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 Фактически за 2023 год средняя заработная плата основного педагога ДОУ достигла уровня 50057,47 руб</w:t>
            </w:r>
            <w:r w:rsidR="006E1701" w:rsidRPr="00F91C62">
              <w:rPr>
                <w:rFonts w:ascii="Arial" w:hAnsi="Arial" w:cs="Arial"/>
                <w:sz w:val="24"/>
                <w:szCs w:val="24"/>
              </w:rPr>
              <w:t>. или 100,3% от установленного показателя.</w:t>
            </w:r>
          </w:p>
        </w:tc>
      </w:tr>
      <w:tr w:rsidR="00106F03" w:rsidRPr="00F91C62" w14:paraId="0C0744DD" w14:textId="77777777" w:rsidTr="006E4949">
        <w:trPr>
          <w:jc w:val="center"/>
        </w:trPr>
        <w:tc>
          <w:tcPr>
            <w:tcW w:w="573" w:type="dxa"/>
            <w:vMerge/>
          </w:tcPr>
          <w:p w14:paraId="00B61EC4" w14:textId="77777777" w:rsidR="00106F03" w:rsidRPr="00F91C62" w:rsidRDefault="00106F03" w:rsidP="00106F03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5C6E74B" w14:textId="77777777" w:rsidR="00106F03" w:rsidRPr="00F91C62" w:rsidRDefault="00106F03" w:rsidP="00106F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муниципальных общеобразовательных учреждений, в том числе учителей;</w:t>
            </w:r>
          </w:p>
        </w:tc>
        <w:tc>
          <w:tcPr>
            <w:tcW w:w="1746" w:type="dxa"/>
          </w:tcPr>
          <w:p w14:paraId="1AA41AE4" w14:textId="31B4D90C" w:rsidR="008C2555" w:rsidRDefault="008C2555" w:rsidP="008C2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53640 </w:t>
            </w:r>
          </w:p>
          <w:p w14:paraId="01F77CED" w14:textId="77777777" w:rsidR="00A375C2" w:rsidRPr="00F91C62" w:rsidRDefault="00A375C2" w:rsidP="008C2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4A85853" w14:textId="77777777" w:rsidR="008C2555" w:rsidRPr="00F91C62" w:rsidRDefault="008C2555" w:rsidP="008C25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60711</w:t>
            </w:r>
          </w:p>
        </w:tc>
        <w:tc>
          <w:tcPr>
            <w:tcW w:w="6561" w:type="dxa"/>
          </w:tcPr>
          <w:p w14:paraId="6951242B" w14:textId="46533EFE" w:rsidR="008C2555" w:rsidRPr="00F91C62" w:rsidRDefault="008C2555" w:rsidP="008C255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среднемесячная номинальная начисленная зарплата работников </w:t>
            </w:r>
            <w:r w:rsidR="002531B6" w:rsidRPr="00F91C62">
              <w:rPr>
                <w:rFonts w:ascii="Arial" w:hAnsi="Arial" w:cs="Arial"/>
                <w:sz w:val="24"/>
                <w:szCs w:val="24"/>
              </w:rPr>
              <w:t xml:space="preserve">муниципальных общеобразовательных учреждений </w:t>
            </w:r>
            <w:r w:rsidRPr="00F91C62">
              <w:rPr>
                <w:rFonts w:ascii="Arial" w:hAnsi="Arial" w:cs="Arial"/>
                <w:sz w:val="24"/>
                <w:szCs w:val="24"/>
              </w:rPr>
              <w:t>в 2023 году составила 53640,31 руб. или 113,1% к уровню 2022 года.</w:t>
            </w:r>
          </w:p>
          <w:p w14:paraId="68E5726A" w14:textId="77777777" w:rsidR="00106F03" w:rsidRPr="00F91C62" w:rsidRDefault="008C2555" w:rsidP="00AF31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 у учителей муниципальных образовательных учреждений среднемесячная номинальная начисленная зарплата работников за 2023 год составила 60710,89 руб. или 114,79% к уровню 2022 года.</w:t>
            </w:r>
          </w:p>
          <w:p w14:paraId="456342D2" w14:textId="77777777" w:rsidR="00960200" w:rsidRPr="00F91C62" w:rsidRDefault="00960200" w:rsidP="009B5C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Целевой показатель средней зарплаты основных педагогических работников общеобразовательных учреждений был установлен на 2023 год в размере 51024,89 руб. Фактически за 2023 год средняя заработная плата основного педагога общеобразовательного учреждения за счет средств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субвенции составила 51152,64 руб. или 100,3% от установленного показателя.</w:t>
            </w:r>
          </w:p>
        </w:tc>
      </w:tr>
      <w:tr w:rsidR="00106F03" w:rsidRPr="00F91C62" w14:paraId="1751678A" w14:textId="77777777" w:rsidTr="006E4949">
        <w:trPr>
          <w:jc w:val="center"/>
        </w:trPr>
        <w:tc>
          <w:tcPr>
            <w:tcW w:w="573" w:type="dxa"/>
            <w:vMerge/>
          </w:tcPr>
          <w:p w14:paraId="0DE98C35" w14:textId="77777777" w:rsidR="00106F03" w:rsidRPr="00F91C62" w:rsidRDefault="00106F03" w:rsidP="00106F03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3B49064" w14:textId="77777777" w:rsidR="00106F03" w:rsidRPr="00F91C62" w:rsidRDefault="00106F03" w:rsidP="00106F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муниципальных учреждений культуры и искусства;</w:t>
            </w:r>
          </w:p>
        </w:tc>
        <w:tc>
          <w:tcPr>
            <w:tcW w:w="1746" w:type="dxa"/>
          </w:tcPr>
          <w:p w14:paraId="51141C93" w14:textId="77777777" w:rsidR="00106F03" w:rsidRPr="00F91C62" w:rsidRDefault="00C47A3C" w:rsidP="00563F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5</w:t>
            </w:r>
            <w:r w:rsidR="00563F12" w:rsidRPr="00F91C62">
              <w:rPr>
                <w:rFonts w:ascii="Arial" w:hAnsi="Arial" w:cs="Arial"/>
                <w:sz w:val="24"/>
                <w:szCs w:val="24"/>
              </w:rPr>
              <w:t>2733</w:t>
            </w:r>
          </w:p>
        </w:tc>
        <w:tc>
          <w:tcPr>
            <w:tcW w:w="6561" w:type="dxa"/>
          </w:tcPr>
          <w:p w14:paraId="0B9921DA" w14:textId="77777777" w:rsidR="00563F12" w:rsidRPr="00F91C62" w:rsidRDefault="00563F12" w:rsidP="00836CE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На территории городского округа Ревда три муниципальных учреждения культуры:</w:t>
            </w:r>
          </w:p>
          <w:p w14:paraId="0CB451A2" w14:textId="77777777" w:rsidR="00563F12" w:rsidRPr="00F91C62" w:rsidRDefault="00563F12" w:rsidP="00836CE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МАУ «Дворец культуры городского округа Ревда»,</w:t>
            </w:r>
          </w:p>
          <w:p w14:paraId="7CAC787C" w14:textId="77777777" w:rsidR="00563F12" w:rsidRPr="00F91C62" w:rsidRDefault="00563F12" w:rsidP="00836CE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МБУК «ЦБС» городского округа Ревда,</w:t>
            </w:r>
          </w:p>
          <w:p w14:paraId="7F971591" w14:textId="77777777" w:rsidR="00563F12" w:rsidRPr="00F91C62" w:rsidRDefault="00563F12" w:rsidP="00836CE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МКУ «Архив городского округа Ревда». </w:t>
            </w:r>
          </w:p>
          <w:p w14:paraId="62236ADD" w14:textId="77777777" w:rsidR="00836CE3" w:rsidRPr="00F91C62" w:rsidRDefault="00563F12" w:rsidP="00836CE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З</w:t>
            </w:r>
            <w:r w:rsidR="00836CE3" w:rsidRPr="00F91C62">
              <w:rPr>
                <w:rFonts w:ascii="Arial" w:hAnsi="Arial" w:cs="Arial"/>
                <w:sz w:val="24"/>
                <w:szCs w:val="24"/>
              </w:rPr>
              <w:t xml:space="preserve">а 2023 год </w:t>
            </w:r>
            <w:r w:rsidR="00EE0B79" w:rsidRPr="00F91C62">
              <w:rPr>
                <w:rFonts w:ascii="Arial" w:hAnsi="Arial" w:cs="Arial"/>
                <w:sz w:val="24"/>
                <w:szCs w:val="24"/>
              </w:rPr>
              <w:t>среднемесячная номинальная начисленная заработная плата работников данных учреждений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составила 52733</w:t>
            </w:r>
            <w:r w:rsidR="00836CE3" w:rsidRPr="00F91C62">
              <w:rPr>
                <w:rFonts w:ascii="Arial" w:hAnsi="Arial" w:cs="Arial"/>
                <w:sz w:val="24"/>
                <w:szCs w:val="24"/>
              </w:rPr>
              <w:t xml:space="preserve"> рублей.</w:t>
            </w:r>
          </w:p>
          <w:p w14:paraId="03C77EA0" w14:textId="77777777" w:rsidR="00106F03" w:rsidRPr="00F91C62" w:rsidRDefault="00A8480F" w:rsidP="00A848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Целевой показатель,</w:t>
            </w:r>
            <w:r w:rsidR="00C47A3C"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100 % </w:t>
            </w:r>
            <w:r w:rsidR="00C47A3C" w:rsidRPr="00F91C62">
              <w:rPr>
                <w:rFonts w:ascii="Arial" w:hAnsi="Arial" w:cs="Arial"/>
                <w:sz w:val="24"/>
                <w:szCs w:val="24"/>
              </w:rPr>
              <w:t>среднемесячн</w:t>
            </w:r>
            <w:r w:rsidRPr="00F91C62">
              <w:rPr>
                <w:rFonts w:ascii="Arial" w:hAnsi="Arial" w:cs="Arial"/>
                <w:sz w:val="24"/>
                <w:szCs w:val="24"/>
              </w:rPr>
              <w:t>ого</w:t>
            </w:r>
            <w:r w:rsidR="00C47A3C" w:rsidRPr="00F91C62">
              <w:rPr>
                <w:rFonts w:ascii="Arial" w:hAnsi="Arial" w:cs="Arial"/>
                <w:sz w:val="24"/>
                <w:szCs w:val="24"/>
              </w:rPr>
              <w:t xml:space="preserve"> дохода от трудовой деятельности на 2023 год в Свердловской области </w:t>
            </w:r>
            <w:r w:rsidRPr="00F91C62">
              <w:rPr>
                <w:rFonts w:ascii="Arial" w:hAnsi="Arial" w:cs="Arial"/>
                <w:sz w:val="24"/>
                <w:szCs w:val="24"/>
              </w:rPr>
              <w:t>(</w:t>
            </w:r>
            <w:r w:rsidR="00C47A3C" w:rsidRPr="00F91C62">
              <w:rPr>
                <w:rFonts w:ascii="Arial" w:hAnsi="Arial" w:cs="Arial"/>
                <w:sz w:val="24"/>
                <w:szCs w:val="24"/>
              </w:rPr>
              <w:t>52732 рублей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), выполнен. </w:t>
            </w:r>
          </w:p>
        </w:tc>
      </w:tr>
      <w:tr w:rsidR="00106F03" w:rsidRPr="00F91C62" w14:paraId="58B5EE88" w14:textId="77777777" w:rsidTr="006E4949">
        <w:trPr>
          <w:jc w:val="center"/>
        </w:trPr>
        <w:tc>
          <w:tcPr>
            <w:tcW w:w="573" w:type="dxa"/>
            <w:vMerge/>
          </w:tcPr>
          <w:p w14:paraId="28FDE171" w14:textId="77777777" w:rsidR="00106F03" w:rsidRPr="00F91C62" w:rsidRDefault="00106F03" w:rsidP="00106F03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EBE6A64" w14:textId="77777777" w:rsidR="00106F03" w:rsidRPr="00F91C62" w:rsidRDefault="00106F03" w:rsidP="00106F0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муниципальных учреждений физической культуры и спорта.</w:t>
            </w:r>
          </w:p>
        </w:tc>
        <w:tc>
          <w:tcPr>
            <w:tcW w:w="1746" w:type="dxa"/>
          </w:tcPr>
          <w:p w14:paraId="5A045CF6" w14:textId="77777777" w:rsidR="00106F03" w:rsidRPr="00F91C62" w:rsidRDefault="003F48FF" w:rsidP="00E93B4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48127</w:t>
            </w:r>
          </w:p>
        </w:tc>
        <w:tc>
          <w:tcPr>
            <w:tcW w:w="6561" w:type="dxa"/>
          </w:tcPr>
          <w:p w14:paraId="746F3303" w14:textId="77777777" w:rsidR="008653D8" w:rsidRPr="00F91C62" w:rsidRDefault="008653D8" w:rsidP="008653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На территории городского округа Ревда физкультуру и спорт представляют три муниципальных учреждения:</w:t>
            </w:r>
          </w:p>
          <w:p w14:paraId="6904FEA3" w14:textId="77777777" w:rsidR="008653D8" w:rsidRPr="00F91C62" w:rsidRDefault="008653D8" w:rsidP="008653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МАУ «Спортивный клуб «Темп»,</w:t>
            </w:r>
          </w:p>
          <w:p w14:paraId="7FA9997D" w14:textId="77777777" w:rsidR="008653D8" w:rsidRPr="00F91C62" w:rsidRDefault="008653D8" w:rsidP="008653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МАУ «Дворец ледовых видов спорта городского округа Ревда»,</w:t>
            </w:r>
          </w:p>
          <w:p w14:paraId="28724E4B" w14:textId="77777777" w:rsidR="00106F03" w:rsidRPr="00F91C62" w:rsidRDefault="008653D8" w:rsidP="008653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МБУ ДО «Спортивная школа городского округа Ревда».</w:t>
            </w:r>
          </w:p>
          <w:p w14:paraId="44324CB7" w14:textId="77777777" w:rsidR="008653D8" w:rsidRPr="00F91C62" w:rsidRDefault="008653D8" w:rsidP="00BF2193">
            <w:pPr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За 2023 год </w:t>
            </w:r>
            <w:r w:rsidR="00BF2193" w:rsidRPr="00F91C62">
              <w:rPr>
                <w:rFonts w:ascii="Arial" w:hAnsi="Arial" w:cs="Arial"/>
                <w:sz w:val="24"/>
                <w:szCs w:val="24"/>
              </w:rPr>
              <w:t>среднемесячная номинальная начисленная заработная плата работников данных учреждений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составила 48127 рублей.</w:t>
            </w:r>
          </w:p>
        </w:tc>
      </w:tr>
      <w:tr w:rsidR="00106F03" w:rsidRPr="00F91C62" w14:paraId="70BD356F" w14:textId="77777777" w:rsidTr="006E4949">
        <w:trPr>
          <w:jc w:val="center"/>
        </w:trPr>
        <w:tc>
          <w:tcPr>
            <w:tcW w:w="14272" w:type="dxa"/>
            <w:gridSpan w:val="4"/>
          </w:tcPr>
          <w:p w14:paraId="568CC061" w14:textId="77777777" w:rsidR="00106F03" w:rsidRPr="00F91C62" w:rsidRDefault="00106F03" w:rsidP="00106F0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Дошкольное образование</w:t>
            </w:r>
          </w:p>
        </w:tc>
      </w:tr>
      <w:tr w:rsidR="00156888" w:rsidRPr="00F91C62" w14:paraId="6892B2D7" w14:textId="77777777" w:rsidTr="006E4949">
        <w:trPr>
          <w:jc w:val="center"/>
        </w:trPr>
        <w:tc>
          <w:tcPr>
            <w:tcW w:w="573" w:type="dxa"/>
          </w:tcPr>
          <w:p w14:paraId="25B7C841" w14:textId="77777777" w:rsidR="00156888" w:rsidRPr="00F91C62" w:rsidRDefault="00156888" w:rsidP="00156888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68A32DE" w14:textId="77777777" w:rsidR="00156888" w:rsidRPr="00F91C62" w:rsidRDefault="00156888" w:rsidP="001568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детей в возрасте 1 - 6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1 - 6 лет (процентов)</w:t>
            </w:r>
          </w:p>
        </w:tc>
        <w:tc>
          <w:tcPr>
            <w:tcW w:w="1746" w:type="dxa"/>
          </w:tcPr>
          <w:p w14:paraId="4ECE2C8A" w14:textId="77777777" w:rsidR="00156888" w:rsidRPr="00F91C62" w:rsidRDefault="00156888" w:rsidP="001568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80,76</w:t>
            </w:r>
          </w:p>
        </w:tc>
        <w:tc>
          <w:tcPr>
            <w:tcW w:w="6561" w:type="dxa"/>
          </w:tcPr>
          <w:p w14:paraId="568F8552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итогам 2023 года доля детей, получающих дошкольную образовательную услугу в муниципальных дошкольных образовательных учреждениях, составляет 80,76% (2022 год – 80,45%). Показатель рассчитан исходя из статистической информации ГАУЗ СО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Ревдинская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городская больница» о численности детского населения на 1 января 2024 года в        городском округе Ревда (3404 человек в возрасте 1 года до 6 лет проживает на территории) и данных ФСН по форме 85-К «Сведения о деятельности организации, осуществляющей образовательную деятельность по образовательным программам дошкольного образования присмотр и уход за детьми за 2023 год»</w:t>
            </w:r>
            <w:r w:rsidR="00C158CF" w:rsidRPr="00F91C62">
              <w:rPr>
                <w:rFonts w:ascii="Arial" w:hAnsi="Arial" w:cs="Arial"/>
                <w:sz w:val="24"/>
                <w:szCs w:val="24"/>
              </w:rPr>
              <w:t>.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5AFA76CD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В городском округе Ревда 6 муниципальных дошкольных образовательных учреждений – юридических лиц, в составе которых 16 структурных подразделений. Таким образом, в муниципальной системе дошкольного образования 22 объекта.</w:t>
            </w:r>
          </w:p>
          <w:p w14:paraId="55AC7269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Общее количество мест в МДОУ по состоянию на 31.12.2023 – 3205, из них 714 мест для детей в возрасте от 1,5 до 3 лет, 2491 – для детей с 3 до 7 лет. </w:t>
            </w:r>
          </w:p>
          <w:p w14:paraId="53ADFB1D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Численность детей, посещающих МДОУ, составляет 2895 человек, в том числе: детей в возрасте до 3 лет – 513 человек, в возрасте 3 – 7 лет – 2382 человека.</w:t>
            </w:r>
          </w:p>
          <w:p w14:paraId="548760A0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Помимо муниципальных дошкольных образовательных организаций в городском округе Ревда общеобразовательные программы дошкольного образования реализует частное общеобразовательное учреждение «Гимназия «Развитие». Общее число мест для детей дошкольного возраста – 120 (2022 год – 230 мест), в том числе: 40 мест для детей в возрасте от 1,5 до 3 лет, 80 мест для детей 3-7 лет.</w:t>
            </w:r>
          </w:p>
        </w:tc>
      </w:tr>
      <w:tr w:rsidR="00156888" w:rsidRPr="00F91C62" w14:paraId="343A0914" w14:textId="77777777" w:rsidTr="006E4949">
        <w:trPr>
          <w:jc w:val="center"/>
        </w:trPr>
        <w:tc>
          <w:tcPr>
            <w:tcW w:w="573" w:type="dxa"/>
          </w:tcPr>
          <w:p w14:paraId="5EE3BE57" w14:textId="77777777" w:rsidR="00156888" w:rsidRPr="00F91C62" w:rsidRDefault="00156888" w:rsidP="00156888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20A0072" w14:textId="77777777" w:rsidR="00156888" w:rsidRPr="00F91C62" w:rsidRDefault="00156888" w:rsidP="001568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 (процентов)</w:t>
            </w:r>
          </w:p>
        </w:tc>
        <w:tc>
          <w:tcPr>
            <w:tcW w:w="1746" w:type="dxa"/>
          </w:tcPr>
          <w:p w14:paraId="34C00462" w14:textId="77777777" w:rsidR="00156888" w:rsidRPr="00F91C62" w:rsidRDefault="00156888" w:rsidP="001568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9,40</w:t>
            </w:r>
          </w:p>
        </w:tc>
        <w:tc>
          <w:tcPr>
            <w:tcW w:w="6561" w:type="dxa"/>
          </w:tcPr>
          <w:p w14:paraId="4574FDD1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На учете для получения путевки состоят 320 человек: до 3 лет – 314 детей, 3-7 лет – 6 детей. У всех 320 человек желаемая дата устройства в детский сад – не ранее 01.09.2024.</w:t>
            </w:r>
          </w:p>
        </w:tc>
      </w:tr>
      <w:tr w:rsidR="00156888" w:rsidRPr="00F91C62" w14:paraId="6F8D3770" w14:textId="77777777" w:rsidTr="006E4949">
        <w:trPr>
          <w:jc w:val="center"/>
        </w:trPr>
        <w:tc>
          <w:tcPr>
            <w:tcW w:w="573" w:type="dxa"/>
          </w:tcPr>
          <w:p w14:paraId="317B090D" w14:textId="77777777" w:rsidR="00156888" w:rsidRPr="00F91C62" w:rsidRDefault="00156888" w:rsidP="00156888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81707D2" w14:textId="77777777" w:rsidR="00156888" w:rsidRPr="00F91C62" w:rsidRDefault="00156888" w:rsidP="0015688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(процентов)</w:t>
            </w:r>
          </w:p>
        </w:tc>
        <w:tc>
          <w:tcPr>
            <w:tcW w:w="1746" w:type="dxa"/>
          </w:tcPr>
          <w:p w14:paraId="0693E3CD" w14:textId="77777777" w:rsidR="00156888" w:rsidRPr="00F91C62" w:rsidRDefault="00156888" w:rsidP="0015688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7296E126" w14:textId="7777777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Зданий муниципальных дошкольных образовательных учреждений, находящихся в аварийном состоянии, нет.</w:t>
            </w:r>
          </w:p>
          <w:p w14:paraId="2148590E" w14:textId="5C268137" w:rsidR="00156888" w:rsidRPr="00F91C62" w:rsidRDefault="00156888" w:rsidP="0015688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Между тем, многие здания детских садов построены в 50-60 годах и не отвечают современным санитарно-эпидемиологическими требованиям, строительным и противопожарным нормам. Требуется улучшение оснащенности инфраструктуры муниципальных дошкольных образовательных учреждений, создание условий технической безопасности. Капитального ремонта требуют 9 зданий шести муниципальных дошкольных образовательных организаций</w:t>
            </w:r>
            <w:r w:rsidR="002D348B">
              <w:rPr>
                <w:rFonts w:ascii="Arial" w:hAnsi="Arial" w:cs="Arial"/>
                <w:sz w:val="24"/>
                <w:szCs w:val="24"/>
              </w:rPr>
              <w:t xml:space="preserve">. В </w:t>
            </w:r>
            <w:r w:rsidR="002D348B">
              <w:rPr>
                <w:rFonts w:ascii="Arial" w:hAnsi="Arial" w:cs="Arial"/>
                <w:sz w:val="24"/>
                <w:szCs w:val="24"/>
              </w:rPr>
              <w:lastRenderedPageBreak/>
              <w:t xml:space="preserve">городском округе Ревда 6 </w:t>
            </w:r>
            <w:r w:rsidR="002D348B" w:rsidRPr="00F91C62">
              <w:rPr>
                <w:rFonts w:ascii="Arial" w:hAnsi="Arial" w:cs="Arial"/>
                <w:sz w:val="24"/>
                <w:szCs w:val="24"/>
              </w:rPr>
              <w:t>муниципальных дошкольных образовательных</w:t>
            </w:r>
            <w:r w:rsidR="002D348B">
              <w:rPr>
                <w:rFonts w:ascii="Arial" w:hAnsi="Arial" w:cs="Arial"/>
                <w:sz w:val="24"/>
                <w:szCs w:val="24"/>
              </w:rPr>
              <w:t xml:space="preserve"> организаций.</w:t>
            </w:r>
          </w:p>
        </w:tc>
      </w:tr>
      <w:tr w:rsidR="00D34A1E" w:rsidRPr="00F91C62" w14:paraId="402BFF29" w14:textId="77777777" w:rsidTr="006E4949">
        <w:trPr>
          <w:jc w:val="center"/>
        </w:trPr>
        <w:tc>
          <w:tcPr>
            <w:tcW w:w="14272" w:type="dxa"/>
            <w:gridSpan w:val="4"/>
          </w:tcPr>
          <w:p w14:paraId="1794BD39" w14:textId="77777777" w:rsidR="00D34A1E" w:rsidRPr="00F91C62" w:rsidRDefault="00D34A1E" w:rsidP="00D34A1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lastRenderedPageBreak/>
              <w:t>Общее и дополнительное образование</w:t>
            </w:r>
          </w:p>
        </w:tc>
      </w:tr>
      <w:tr w:rsidR="00431EE4" w:rsidRPr="00F91C62" w14:paraId="02D38B79" w14:textId="77777777" w:rsidTr="006E4949">
        <w:trPr>
          <w:jc w:val="center"/>
        </w:trPr>
        <w:tc>
          <w:tcPr>
            <w:tcW w:w="573" w:type="dxa"/>
          </w:tcPr>
          <w:p w14:paraId="72E89E5C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11020C9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 (процентов)</w:t>
            </w:r>
          </w:p>
        </w:tc>
        <w:tc>
          <w:tcPr>
            <w:tcW w:w="1746" w:type="dxa"/>
          </w:tcPr>
          <w:p w14:paraId="42C6B87A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0,54</w:t>
            </w:r>
          </w:p>
        </w:tc>
        <w:tc>
          <w:tcPr>
            <w:tcW w:w="6561" w:type="dxa"/>
          </w:tcPr>
          <w:p w14:paraId="5CA00B04" w14:textId="77777777" w:rsidR="00431EE4" w:rsidRPr="00F91C62" w:rsidRDefault="00123BC1" w:rsidP="00431E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итогам 2022-2023 учебного года аттестат о среднем общем образовании по результатам государственной итоговой аттестации получили 99,46% выпускников 11 класса. Один выпускник МАОУ «Гимназия № 25» имеет неуспешный результат по математике профильного уровня, на пересдачу по базовому уровню он не явился.</w:t>
            </w:r>
          </w:p>
        </w:tc>
      </w:tr>
      <w:tr w:rsidR="00431EE4" w:rsidRPr="00F91C62" w14:paraId="33E6342F" w14:textId="77777777" w:rsidTr="006E4949">
        <w:trPr>
          <w:jc w:val="center"/>
        </w:trPr>
        <w:tc>
          <w:tcPr>
            <w:tcW w:w="573" w:type="dxa"/>
          </w:tcPr>
          <w:p w14:paraId="089A4D78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29AA407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(процентов)</w:t>
            </w:r>
          </w:p>
        </w:tc>
        <w:tc>
          <w:tcPr>
            <w:tcW w:w="1746" w:type="dxa"/>
          </w:tcPr>
          <w:p w14:paraId="21936A31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91,67</w:t>
            </w:r>
          </w:p>
        </w:tc>
        <w:tc>
          <w:tcPr>
            <w:tcW w:w="6561" w:type="dxa"/>
          </w:tcPr>
          <w:p w14:paraId="2F5D933C" w14:textId="77777777" w:rsidR="00431EE4" w:rsidRPr="00F91C62" w:rsidRDefault="00147802" w:rsidP="00431E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Интегральный показатель, характеризующий качество инфраструктуры (материально-технической и технологической базы) обучения, а также реализацию требований федеральных государственных образовательных стандартов к условиям обучения в муниципальных общеобразовательных учреждениях в 2023 году составил 91,67% (2022 год – 90,62%). В целях привидения в нормативное техническое состояние зданий общеобразовательных организаций в 2023 году проведен капитальный ремонт здания МАОУ «СОШ № 28. Разработана проектно-сметная документация и получены положительные заключения государственной экспертизы на капитальный ремонт зданий МБОУ «СОШ № 1», МАОУ Гимназия № 25», МАОУ «СОШ № 10», МАОУ «СОШ № 3».</w:t>
            </w:r>
          </w:p>
        </w:tc>
      </w:tr>
      <w:tr w:rsidR="00431EE4" w:rsidRPr="00F91C62" w14:paraId="643715A3" w14:textId="77777777" w:rsidTr="006E4949">
        <w:trPr>
          <w:jc w:val="center"/>
        </w:trPr>
        <w:tc>
          <w:tcPr>
            <w:tcW w:w="573" w:type="dxa"/>
          </w:tcPr>
          <w:p w14:paraId="216CC6EE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5185E1B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(процентов)</w:t>
            </w:r>
          </w:p>
        </w:tc>
        <w:tc>
          <w:tcPr>
            <w:tcW w:w="1746" w:type="dxa"/>
          </w:tcPr>
          <w:p w14:paraId="72DF187F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33,33</w:t>
            </w:r>
          </w:p>
        </w:tc>
        <w:tc>
          <w:tcPr>
            <w:tcW w:w="6561" w:type="dxa"/>
          </w:tcPr>
          <w:p w14:paraId="73BBAAD5" w14:textId="77777777" w:rsidR="00242169" w:rsidRPr="00F91C62" w:rsidRDefault="00242169" w:rsidP="002421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Зданий общеобразовательных учреждений, находящихся в аварийном состоянии, нет. </w:t>
            </w:r>
          </w:p>
          <w:p w14:paraId="0195A066" w14:textId="77777777" w:rsidR="00431EE4" w:rsidRPr="00F91C62" w:rsidRDefault="00242169" w:rsidP="0024216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Капитального ремонта требуют четыре муниципальных общеобразовательных организаций из 12. В 2023 году в рамках государственной программы «Модернизация школьных систем образования» проведен капитальный ремонт МАОУ «СОШ № 28». В последующие годы предполагается осуществить капитальный ремонт зданий еще четырех общеобразовательных организаций МБОУ «СОШ № 1», МАОУ «Гимназия № 25», МАОУ «СОШ № 3» и МАОУ «СОШ № 10».</w:t>
            </w:r>
          </w:p>
        </w:tc>
      </w:tr>
      <w:tr w:rsidR="00431EE4" w:rsidRPr="00F91C62" w14:paraId="29B6FAC6" w14:textId="77777777" w:rsidTr="006E4949">
        <w:trPr>
          <w:jc w:val="center"/>
        </w:trPr>
        <w:tc>
          <w:tcPr>
            <w:tcW w:w="573" w:type="dxa"/>
          </w:tcPr>
          <w:p w14:paraId="3045EAFB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554592F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учреждениях (процентов)</w:t>
            </w:r>
          </w:p>
        </w:tc>
        <w:tc>
          <w:tcPr>
            <w:tcW w:w="1746" w:type="dxa"/>
          </w:tcPr>
          <w:p w14:paraId="0FEE03D1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75,20</w:t>
            </w:r>
          </w:p>
        </w:tc>
        <w:tc>
          <w:tcPr>
            <w:tcW w:w="6561" w:type="dxa"/>
          </w:tcPr>
          <w:p w14:paraId="3915350E" w14:textId="77777777" w:rsidR="00431EE4" w:rsidRPr="00F91C62" w:rsidRDefault="00431EE4" w:rsidP="00431E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Специалистами ГАУЗ СО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Ревдинская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городская больница» ежегодно проводится профилактический осмотр, обследование, сбор и исследование анализов школьников. Решение о присвоении той или иной группы здоровья принимает педиатр, основываясь на заключении узких специалистов.</w:t>
            </w:r>
          </w:p>
          <w:p w14:paraId="7DA1228A" w14:textId="77777777" w:rsidR="00431EE4" w:rsidRPr="00F91C62" w:rsidRDefault="00431EE4" w:rsidP="00431E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2023 году всего осмотрено 7647 школьников, для 831 человека определена 1 группа здоровья, для 4919 человек определена 2 группа здоровья</w:t>
            </w:r>
          </w:p>
        </w:tc>
      </w:tr>
      <w:tr w:rsidR="00431EE4" w:rsidRPr="00F91C62" w14:paraId="63E002FB" w14:textId="77777777" w:rsidTr="006E4949">
        <w:trPr>
          <w:jc w:val="center"/>
        </w:trPr>
        <w:tc>
          <w:tcPr>
            <w:tcW w:w="573" w:type="dxa"/>
          </w:tcPr>
          <w:p w14:paraId="6BBF5478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61877EE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 (процентов)</w:t>
            </w:r>
          </w:p>
        </w:tc>
        <w:tc>
          <w:tcPr>
            <w:tcW w:w="1746" w:type="dxa"/>
          </w:tcPr>
          <w:p w14:paraId="13BDB483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24,98</w:t>
            </w:r>
          </w:p>
        </w:tc>
        <w:tc>
          <w:tcPr>
            <w:tcW w:w="6561" w:type="dxa"/>
          </w:tcPr>
          <w:p w14:paraId="6FC2D144" w14:textId="77777777" w:rsidR="00295DDC" w:rsidRPr="00F91C62" w:rsidRDefault="00295DDC" w:rsidP="00295D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На начало 2023-2024 учебного года во вторую смену обучались 1790 учащихся, 24,98% от общей численности обучающихся муниципальных общеобразовательных учреждений.</w:t>
            </w:r>
          </w:p>
          <w:p w14:paraId="1FE30914" w14:textId="77777777" w:rsidR="00431EE4" w:rsidRPr="00F91C62" w:rsidRDefault="00295DDC" w:rsidP="00295D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 8 муниципальных общеобразовательных учреждений, ведут занятия в две смены.</w:t>
            </w:r>
          </w:p>
        </w:tc>
      </w:tr>
      <w:tr w:rsidR="00431EE4" w:rsidRPr="00F91C62" w14:paraId="5AB30BDE" w14:textId="77777777" w:rsidTr="006E4949">
        <w:trPr>
          <w:jc w:val="center"/>
        </w:trPr>
        <w:tc>
          <w:tcPr>
            <w:tcW w:w="573" w:type="dxa"/>
          </w:tcPr>
          <w:p w14:paraId="23DF324C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49962A7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учреждениях (тыс. рублей)</w:t>
            </w:r>
          </w:p>
        </w:tc>
        <w:tc>
          <w:tcPr>
            <w:tcW w:w="1746" w:type="dxa"/>
          </w:tcPr>
          <w:p w14:paraId="4B6A80BA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29,00</w:t>
            </w:r>
          </w:p>
        </w:tc>
        <w:tc>
          <w:tcPr>
            <w:tcW w:w="6561" w:type="dxa"/>
          </w:tcPr>
          <w:p w14:paraId="4FD9342A" w14:textId="00DF8141" w:rsidR="00431EE4" w:rsidRPr="00F91C62" w:rsidRDefault="005E3EDF" w:rsidP="00431EE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Объем расходов бюджета </w:t>
            </w:r>
            <w:r w:rsidR="00D6464A">
              <w:rPr>
                <w:rFonts w:ascii="Arial" w:hAnsi="Arial" w:cs="Arial"/>
                <w:sz w:val="24"/>
                <w:szCs w:val="24"/>
              </w:rPr>
              <w:t>городского округа Ревда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на общее образование в расчете на 1 обучающегося в 2023 году составил – 29,00 тыс. руб.</w:t>
            </w:r>
          </w:p>
        </w:tc>
      </w:tr>
      <w:tr w:rsidR="00431EE4" w:rsidRPr="00F91C62" w14:paraId="4E92488F" w14:textId="77777777" w:rsidTr="006E4949">
        <w:trPr>
          <w:jc w:val="center"/>
        </w:trPr>
        <w:tc>
          <w:tcPr>
            <w:tcW w:w="573" w:type="dxa"/>
          </w:tcPr>
          <w:p w14:paraId="21DB30F9" w14:textId="77777777" w:rsidR="00431EE4" w:rsidRPr="00F91C62" w:rsidRDefault="00431EE4" w:rsidP="00431EE4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0F27474" w14:textId="77777777" w:rsidR="00431EE4" w:rsidRPr="00F91C62" w:rsidRDefault="00431EE4" w:rsidP="00431EE4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 (процентов)</w:t>
            </w:r>
          </w:p>
        </w:tc>
        <w:tc>
          <w:tcPr>
            <w:tcW w:w="1746" w:type="dxa"/>
          </w:tcPr>
          <w:p w14:paraId="206A8898" w14:textId="77777777" w:rsidR="00431EE4" w:rsidRPr="00F91C62" w:rsidRDefault="00431EE4" w:rsidP="00431EE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93,97</w:t>
            </w:r>
          </w:p>
        </w:tc>
        <w:tc>
          <w:tcPr>
            <w:tcW w:w="6561" w:type="dxa"/>
          </w:tcPr>
          <w:p w14:paraId="3206EBD6" w14:textId="196E4EFE" w:rsidR="00431EE4" w:rsidRPr="00F91C62" w:rsidRDefault="00443501" w:rsidP="0044350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Охват детей и подростков в возрасте 5-18 лет общеобразовательными программами дополнительного образования по итогам 2023 года составил 93,97% от общей численности детского населения данной возрастной группы</w:t>
            </w:r>
          </w:p>
        </w:tc>
      </w:tr>
      <w:tr w:rsidR="005633B0" w:rsidRPr="00F91C62" w14:paraId="747EF1D0" w14:textId="77777777" w:rsidTr="006E4949">
        <w:trPr>
          <w:jc w:val="center"/>
        </w:trPr>
        <w:tc>
          <w:tcPr>
            <w:tcW w:w="14272" w:type="dxa"/>
            <w:gridSpan w:val="4"/>
          </w:tcPr>
          <w:p w14:paraId="5CF66B4B" w14:textId="77777777" w:rsidR="005633B0" w:rsidRPr="00F91C62" w:rsidRDefault="005633B0" w:rsidP="00FC3A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Культура</w:t>
            </w:r>
          </w:p>
        </w:tc>
      </w:tr>
      <w:tr w:rsidR="005633B0" w:rsidRPr="00F91C62" w14:paraId="311959FC" w14:textId="77777777" w:rsidTr="006E4949">
        <w:trPr>
          <w:jc w:val="center"/>
        </w:trPr>
        <w:tc>
          <w:tcPr>
            <w:tcW w:w="573" w:type="dxa"/>
            <w:vMerge w:val="restart"/>
          </w:tcPr>
          <w:p w14:paraId="450FA309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3EE6E75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Уровень фактической обеспеченности учреждениями культуры от нормативной потребности (процентов):</w:t>
            </w:r>
          </w:p>
        </w:tc>
        <w:tc>
          <w:tcPr>
            <w:tcW w:w="1746" w:type="dxa"/>
          </w:tcPr>
          <w:p w14:paraId="6D103E57" w14:textId="25F35332" w:rsidR="005633B0" w:rsidRPr="00F91C62" w:rsidRDefault="009829F1" w:rsidP="009829F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23348685" w14:textId="77777777" w:rsidR="005633B0" w:rsidRPr="00F91C62" w:rsidRDefault="00D74A1C" w:rsidP="006F1A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Нормативная потребность в учреждениях культуры установлена постановлением Правительства Свердловской области от 29.12.2017 № 1039-ПП «Об утверждении </w:t>
            </w:r>
            <w:r w:rsidR="006F1A50" w:rsidRPr="00F91C62">
              <w:rPr>
                <w:rFonts w:ascii="Arial" w:hAnsi="Arial" w:cs="Arial"/>
                <w:sz w:val="24"/>
                <w:szCs w:val="24"/>
              </w:rPr>
              <w:t>м</w:t>
            </w:r>
            <w:r w:rsidRPr="00F91C62">
              <w:rPr>
                <w:rFonts w:ascii="Arial" w:hAnsi="Arial" w:cs="Arial"/>
                <w:sz w:val="24"/>
                <w:szCs w:val="24"/>
              </w:rPr>
              <w:t>етодически</w:t>
            </w:r>
            <w:r w:rsidR="006F1A50" w:rsidRPr="00F91C62">
              <w:rPr>
                <w:rFonts w:ascii="Arial" w:hAnsi="Arial" w:cs="Arial"/>
                <w:sz w:val="24"/>
                <w:szCs w:val="24"/>
              </w:rPr>
              <w:t>х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рекомендаци</w:t>
            </w:r>
            <w:r w:rsidR="006F1A50" w:rsidRPr="00F91C62">
              <w:rPr>
                <w:rFonts w:ascii="Arial" w:hAnsi="Arial" w:cs="Arial"/>
                <w:sz w:val="24"/>
                <w:szCs w:val="24"/>
              </w:rPr>
              <w:t>й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по развитию сети организаций культуры и обеспеченности населения услугами организаций культуры в Свердловской области</w:t>
            </w:r>
            <w:r w:rsidR="006F1A50" w:rsidRPr="00F91C62">
              <w:rPr>
                <w:rFonts w:ascii="Arial" w:hAnsi="Arial" w:cs="Arial"/>
                <w:sz w:val="24"/>
                <w:szCs w:val="24"/>
              </w:rPr>
              <w:t>»</w:t>
            </w:r>
          </w:p>
        </w:tc>
      </w:tr>
      <w:tr w:rsidR="005633B0" w:rsidRPr="00F91C62" w14:paraId="239DD814" w14:textId="77777777" w:rsidTr="006E4949">
        <w:trPr>
          <w:jc w:val="center"/>
        </w:trPr>
        <w:tc>
          <w:tcPr>
            <w:tcW w:w="573" w:type="dxa"/>
            <w:vMerge/>
          </w:tcPr>
          <w:p w14:paraId="349DDED5" w14:textId="77777777" w:rsidR="005633B0" w:rsidRPr="00F91C62" w:rsidRDefault="005633B0" w:rsidP="005633B0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77A5364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клубами и учреждениями клубного типа;</w:t>
            </w:r>
          </w:p>
        </w:tc>
        <w:tc>
          <w:tcPr>
            <w:tcW w:w="1746" w:type="dxa"/>
          </w:tcPr>
          <w:p w14:paraId="1ADDFE25" w14:textId="77777777" w:rsidR="005633B0" w:rsidRPr="00F91C62" w:rsidRDefault="00D15AC2" w:rsidP="00D15AC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516B8A9C" w14:textId="77777777" w:rsidR="003E3EA8" w:rsidRPr="00F91C62" w:rsidRDefault="00D15AC2" w:rsidP="00D15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Для городского округа Ревда, в</w:t>
            </w:r>
            <w:r w:rsidR="003E3EA8" w:rsidRPr="00F91C62">
              <w:rPr>
                <w:rFonts w:ascii="Arial" w:hAnsi="Arial" w:cs="Arial"/>
                <w:sz w:val="24"/>
                <w:szCs w:val="24"/>
              </w:rPr>
              <w:t xml:space="preserve"> соответствии с нормативами рекомендовано наличие </w:t>
            </w:r>
            <w:r w:rsidRPr="00F91C62">
              <w:rPr>
                <w:rFonts w:ascii="Arial" w:hAnsi="Arial" w:cs="Arial"/>
                <w:sz w:val="24"/>
                <w:szCs w:val="24"/>
              </w:rPr>
              <w:t>не менее трех сетевых единиц учреждений культуры клубного типа.</w:t>
            </w:r>
          </w:p>
          <w:p w14:paraId="25B17337" w14:textId="77777777" w:rsidR="005633B0" w:rsidRPr="00F91C62" w:rsidRDefault="00A138EC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МАУ «Дворец культуры городского округа Ревда», который включает в себя 7 структурных подразделений, из них 2 в сельской местности</w:t>
            </w:r>
            <w:r w:rsidR="00D15AC2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633B0" w:rsidRPr="00F91C62" w14:paraId="32A996F2" w14:textId="77777777" w:rsidTr="006E4949">
        <w:trPr>
          <w:jc w:val="center"/>
        </w:trPr>
        <w:tc>
          <w:tcPr>
            <w:tcW w:w="573" w:type="dxa"/>
            <w:vMerge/>
          </w:tcPr>
          <w:p w14:paraId="79773B99" w14:textId="77777777" w:rsidR="005633B0" w:rsidRPr="00F91C62" w:rsidRDefault="005633B0" w:rsidP="005633B0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E364F98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библиотеками;</w:t>
            </w:r>
          </w:p>
        </w:tc>
        <w:tc>
          <w:tcPr>
            <w:tcW w:w="1746" w:type="dxa"/>
          </w:tcPr>
          <w:p w14:paraId="34987387" w14:textId="77777777" w:rsidR="005633B0" w:rsidRPr="00F91C62" w:rsidRDefault="00ED31FF" w:rsidP="00ED31F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5794DEE1" w14:textId="77777777" w:rsidR="00D15AC2" w:rsidRPr="00F91C62" w:rsidRDefault="00D15AC2" w:rsidP="00D15AC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Для городского округа Ревда, в соответствии с нормативами рекомендовано </w:t>
            </w:r>
            <w:r w:rsidR="00ED31FF" w:rsidRPr="00F91C62">
              <w:rPr>
                <w:rFonts w:ascii="Arial" w:hAnsi="Arial" w:cs="Arial"/>
                <w:sz w:val="24"/>
                <w:szCs w:val="24"/>
              </w:rPr>
              <w:t xml:space="preserve">минимально необходимое количество </w:t>
            </w:r>
            <w:r w:rsidRPr="00F91C62">
              <w:rPr>
                <w:rFonts w:ascii="Arial" w:hAnsi="Arial" w:cs="Arial"/>
                <w:sz w:val="24"/>
                <w:szCs w:val="24"/>
              </w:rPr>
              <w:t>не менее трех общедоступных библиотек и одной детской.</w:t>
            </w:r>
          </w:p>
          <w:p w14:paraId="0537399B" w14:textId="021A6DC4" w:rsidR="005633B0" w:rsidRPr="00F91C62" w:rsidRDefault="00A138EC" w:rsidP="00A138E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МБУК «Централизованная библиотечная система» городского округа Ревда включает в себя 10 библиотек: 4 городские, 2 детские, 3 сельские и специальн</w:t>
            </w:r>
            <w:r w:rsidR="009829F1">
              <w:rPr>
                <w:rFonts w:ascii="Arial" w:hAnsi="Arial" w:cs="Arial"/>
                <w:sz w:val="24"/>
                <w:szCs w:val="24"/>
              </w:rPr>
              <w:t>ую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библиотек</w:t>
            </w:r>
            <w:r w:rsidR="009829F1">
              <w:rPr>
                <w:rFonts w:ascii="Arial" w:hAnsi="Arial" w:cs="Arial"/>
                <w:sz w:val="24"/>
                <w:szCs w:val="24"/>
              </w:rPr>
              <w:t>у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для слепых</w:t>
            </w:r>
          </w:p>
        </w:tc>
      </w:tr>
      <w:tr w:rsidR="005633B0" w:rsidRPr="00F91C62" w14:paraId="1CE9D50C" w14:textId="77777777" w:rsidTr="006E4949">
        <w:trPr>
          <w:jc w:val="center"/>
        </w:trPr>
        <w:tc>
          <w:tcPr>
            <w:tcW w:w="573" w:type="dxa"/>
            <w:vMerge/>
          </w:tcPr>
          <w:p w14:paraId="2F109F20" w14:textId="77777777" w:rsidR="005633B0" w:rsidRPr="00F91C62" w:rsidRDefault="005633B0" w:rsidP="005633B0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BB566F8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парками культуры и отдыха.</w:t>
            </w:r>
          </w:p>
        </w:tc>
        <w:tc>
          <w:tcPr>
            <w:tcW w:w="1746" w:type="dxa"/>
          </w:tcPr>
          <w:p w14:paraId="693BF17D" w14:textId="77777777" w:rsidR="005633B0" w:rsidRPr="00F91C62" w:rsidRDefault="003E3EA8" w:rsidP="006C5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3BAC277F" w14:textId="77777777" w:rsidR="003E3EA8" w:rsidRPr="00F91C62" w:rsidRDefault="003E3EA8" w:rsidP="003E3E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соответствии с нормативами рекомендовано наличие</w:t>
            </w:r>
          </w:p>
          <w:p w14:paraId="5673F9DE" w14:textId="77777777" w:rsidR="005633B0" w:rsidRPr="00F91C62" w:rsidRDefault="003E3EA8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одного парка культуры и отдыха.</w:t>
            </w:r>
          </w:p>
          <w:p w14:paraId="3A45A579" w14:textId="04FE5F8D" w:rsidR="006C5A4B" w:rsidRPr="00F91C62" w:rsidRDefault="009829F1" w:rsidP="006C5A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арк отдыха </w:t>
            </w:r>
            <w:r>
              <w:rPr>
                <w:rFonts w:ascii="Arial" w:hAnsi="Arial" w:cs="Arial"/>
                <w:sz w:val="24"/>
                <w:szCs w:val="24"/>
              </w:rPr>
              <w:t xml:space="preserve">размещен на территории </w:t>
            </w:r>
            <w:r w:rsidR="006C5A4B" w:rsidRPr="00F91C62">
              <w:rPr>
                <w:rFonts w:ascii="Arial" w:hAnsi="Arial" w:cs="Arial"/>
                <w:sz w:val="24"/>
                <w:szCs w:val="24"/>
              </w:rPr>
              <w:t>МАУ «Дворец культуры городского округа Ревда»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413F75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633B0" w:rsidRPr="00F91C62" w14:paraId="3C5AF735" w14:textId="77777777" w:rsidTr="006E4949">
        <w:trPr>
          <w:jc w:val="center"/>
        </w:trPr>
        <w:tc>
          <w:tcPr>
            <w:tcW w:w="573" w:type="dxa"/>
          </w:tcPr>
          <w:p w14:paraId="519EE8C7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854F5B4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(процентов).</w:t>
            </w:r>
          </w:p>
        </w:tc>
        <w:tc>
          <w:tcPr>
            <w:tcW w:w="1746" w:type="dxa"/>
          </w:tcPr>
          <w:p w14:paraId="4E62EB4F" w14:textId="77777777" w:rsidR="005633B0" w:rsidRPr="00F91C62" w:rsidRDefault="006C5A4B" w:rsidP="006C5A4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23,5</w:t>
            </w:r>
          </w:p>
        </w:tc>
        <w:tc>
          <w:tcPr>
            <w:tcW w:w="6561" w:type="dxa"/>
          </w:tcPr>
          <w:p w14:paraId="43EA0546" w14:textId="77777777" w:rsidR="006C5A4B" w:rsidRPr="00F91C62" w:rsidRDefault="006C5A4B" w:rsidP="006C5A4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Зданий учреждений культуры городского округа Ревда в аварийном состоянии нет</w:t>
            </w:r>
            <w:r w:rsidR="008210E2" w:rsidRPr="00F91C62">
              <w:rPr>
                <w:rFonts w:ascii="Arial" w:hAnsi="Arial" w:cs="Arial"/>
                <w:sz w:val="24"/>
                <w:szCs w:val="24"/>
              </w:rPr>
              <w:t>.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D92487" w14:textId="77777777" w:rsidR="005633B0" w:rsidRPr="00F91C62" w:rsidRDefault="008210E2" w:rsidP="008210E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</w:t>
            </w:r>
            <w:r w:rsidR="006C5A4B" w:rsidRPr="00F91C62">
              <w:rPr>
                <w:rFonts w:ascii="Arial" w:hAnsi="Arial" w:cs="Arial"/>
                <w:sz w:val="24"/>
                <w:szCs w:val="24"/>
              </w:rPr>
              <w:t xml:space="preserve"> неудовлетворительном состоянии находятся 4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здания учреждений культуры </w:t>
            </w:r>
            <w:r w:rsidR="006C5A4B" w:rsidRPr="00F91C62">
              <w:rPr>
                <w:rFonts w:ascii="Arial" w:hAnsi="Arial" w:cs="Arial"/>
                <w:sz w:val="24"/>
                <w:szCs w:val="24"/>
              </w:rPr>
              <w:t>из 17</w:t>
            </w:r>
            <w:r w:rsidRPr="00F91C62">
              <w:rPr>
                <w:rFonts w:ascii="Arial" w:hAnsi="Arial" w:cs="Arial"/>
                <w:sz w:val="24"/>
                <w:szCs w:val="24"/>
              </w:rPr>
              <w:t>, они требуют текущих и капитальных ремонтов, а также замены действующих инженерных сетей и коммуникаций.</w:t>
            </w:r>
          </w:p>
        </w:tc>
      </w:tr>
      <w:tr w:rsidR="005633B0" w:rsidRPr="00F91C62" w14:paraId="5A8B7F42" w14:textId="77777777" w:rsidTr="006E4949">
        <w:trPr>
          <w:jc w:val="center"/>
        </w:trPr>
        <w:tc>
          <w:tcPr>
            <w:tcW w:w="573" w:type="dxa"/>
          </w:tcPr>
          <w:p w14:paraId="08CA6D85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8D842CF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 (процентов).</w:t>
            </w:r>
          </w:p>
        </w:tc>
        <w:tc>
          <w:tcPr>
            <w:tcW w:w="1746" w:type="dxa"/>
          </w:tcPr>
          <w:p w14:paraId="7B87E194" w14:textId="77777777" w:rsidR="005633B0" w:rsidRPr="00F91C62" w:rsidRDefault="00851C9C" w:rsidP="00851C9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561" w:type="dxa"/>
          </w:tcPr>
          <w:p w14:paraId="26E5D790" w14:textId="77777777" w:rsidR="005633B0" w:rsidRPr="00F91C62" w:rsidRDefault="00851C9C" w:rsidP="00851C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муниципальной собственности нет объектов культурного наследия.</w:t>
            </w:r>
          </w:p>
        </w:tc>
      </w:tr>
      <w:tr w:rsidR="005633B0" w:rsidRPr="00F91C62" w14:paraId="2C6F6DEE" w14:textId="77777777" w:rsidTr="006E4949">
        <w:trPr>
          <w:jc w:val="center"/>
        </w:trPr>
        <w:tc>
          <w:tcPr>
            <w:tcW w:w="14272" w:type="dxa"/>
            <w:gridSpan w:val="4"/>
          </w:tcPr>
          <w:p w14:paraId="349DFFE9" w14:textId="77777777" w:rsidR="005633B0" w:rsidRPr="00F91C62" w:rsidRDefault="005633B0" w:rsidP="005633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Физическая культура и спорт</w:t>
            </w:r>
          </w:p>
        </w:tc>
      </w:tr>
      <w:tr w:rsidR="005633B0" w:rsidRPr="00F91C62" w14:paraId="1F8D6FDC" w14:textId="77777777" w:rsidTr="006E4949">
        <w:trPr>
          <w:jc w:val="center"/>
        </w:trPr>
        <w:tc>
          <w:tcPr>
            <w:tcW w:w="573" w:type="dxa"/>
          </w:tcPr>
          <w:p w14:paraId="49D90699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5DEEBD5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населения, систематически занимающегося физической культурой и спортом (процентов).</w:t>
            </w:r>
          </w:p>
        </w:tc>
        <w:tc>
          <w:tcPr>
            <w:tcW w:w="1746" w:type="dxa"/>
          </w:tcPr>
          <w:p w14:paraId="740A1275" w14:textId="77777777" w:rsidR="005633B0" w:rsidRPr="00F91C62" w:rsidRDefault="00B720C9" w:rsidP="00B720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55,2</w:t>
            </w:r>
          </w:p>
        </w:tc>
        <w:tc>
          <w:tcPr>
            <w:tcW w:w="6561" w:type="dxa"/>
          </w:tcPr>
          <w:p w14:paraId="417308AB" w14:textId="77777777" w:rsidR="005633B0" w:rsidRPr="00F91C62" w:rsidRDefault="005F02C7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2023 году проведено 435 спортивных и физкультурно-спортивных мероприятий среди различных категорий и групп населения, в которых приняли участие 34128 человек.</w:t>
            </w:r>
          </w:p>
          <w:p w14:paraId="75204CD4" w14:textId="77777777" w:rsidR="005F02C7" w:rsidRPr="00F91C62" w:rsidRDefault="005F02C7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соответствии с утверждённым планом проведено 15 мероприятий по внедрению ВФСК «ГТО»</w:t>
            </w:r>
            <w:r w:rsidR="00350138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305082" w14:textId="77777777" w:rsidR="00350138" w:rsidRPr="00F91C62" w:rsidRDefault="00350138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Финансируются за счет средств местного бюджета 11 некоммерческих общественных спортивных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объединений, осуществляющих деятельность на территории городского округа Ревда.</w:t>
            </w:r>
          </w:p>
        </w:tc>
      </w:tr>
      <w:tr w:rsidR="005633B0" w:rsidRPr="00F91C62" w14:paraId="2C2F7BA4" w14:textId="77777777" w:rsidTr="006E4949">
        <w:trPr>
          <w:jc w:val="center"/>
        </w:trPr>
        <w:tc>
          <w:tcPr>
            <w:tcW w:w="573" w:type="dxa"/>
          </w:tcPr>
          <w:p w14:paraId="1008FC4E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3C3E459" w14:textId="77777777" w:rsidR="005633B0" w:rsidRPr="00F91C62" w:rsidRDefault="005633B0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 (процентов).</w:t>
            </w:r>
          </w:p>
        </w:tc>
        <w:tc>
          <w:tcPr>
            <w:tcW w:w="1746" w:type="dxa"/>
          </w:tcPr>
          <w:p w14:paraId="4D1C0405" w14:textId="77777777" w:rsidR="005633B0" w:rsidRPr="00F91C62" w:rsidRDefault="00B720C9" w:rsidP="00B720C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95,4</w:t>
            </w:r>
          </w:p>
        </w:tc>
        <w:tc>
          <w:tcPr>
            <w:tcW w:w="6561" w:type="dxa"/>
          </w:tcPr>
          <w:p w14:paraId="46D31DEA" w14:textId="77777777" w:rsidR="005633B0" w:rsidRPr="00F91C62" w:rsidRDefault="00C42198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2023 году численность, систематически занимающихся физической культурой и спортом в возрасте от 3-17 лет согласно форме 1-ФК за 2023 год, составила 9925 человек или 95,4% от общей численности обучающихся.</w:t>
            </w:r>
          </w:p>
        </w:tc>
      </w:tr>
      <w:tr w:rsidR="005633B0" w:rsidRPr="00F91C62" w14:paraId="081FBBE3" w14:textId="77777777" w:rsidTr="006E4949">
        <w:trPr>
          <w:jc w:val="center"/>
        </w:trPr>
        <w:tc>
          <w:tcPr>
            <w:tcW w:w="14272" w:type="dxa"/>
            <w:gridSpan w:val="4"/>
          </w:tcPr>
          <w:p w14:paraId="34A7100E" w14:textId="77777777" w:rsidR="005633B0" w:rsidRPr="00F91C62" w:rsidRDefault="005633B0" w:rsidP="005633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91C62">
              <w:rPr>
                <w:rFonts w:ascii="Arial" w:hAnsi="Arial" w:cs="Arial"/>
                <w:b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F97909" w:rsidRPr="00F91C62" w14:paraId="2D70CF14" w14:textId="77777777" w:rsidTr="006E4949">
        <w:trPr>
          <w:jc w:val="center"/>
        </w:trPr>
        <w:tc>
          <w:tcPr>
            <w:tcW w:w="573" w:type="dxa"/>
            <w:vMerge w:val="restart"/>
          </w:tcPr>
          <w:p w14:paraId="44779BED" w14:textId="77777777" w:rsidR="00F97909" w:rsidRPr="00F91C62" w:rsidRDefault="00F97909" w:rsidP="00C777DE">
            <w:pPr>
              <w:pStyle w:val="a4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3BA5B03C" w14:textId="77777777" w:rsidR="00F97909" w:rsidRPr="00F91C62" w:rsidRDefault="00F97909" w:rsidP="00C77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163300931"/>
            <w:r w:rsidRPr="00F91C62">
              <w:rPr>
                <w:rFonts w:ascii="Arial" w:hAnsi="Arial" w:cs="Arial"/>
                <w:sz w:val="24"/>
                <w:szCs w:val="24"/>
              </w:rPr>
              <w:t>Общая площадь жилых помещений, приходящаяся в среднем на одного жителя, всег</w:t>
            </w:r>
            <w:bookmarkEnd w:id="1"/>
            <w:r w:rsidRPr="00F91C62">
              <w:rPr>
                <w:rFonts w:ascii="Arial" w:hAnsi="Arial" w:cs="Arial"/>
                <w:sz w:val="24"/>
                <w:szCs w:val="24"/>
              </w:rPr>
              <w:t>о-</w:t>
            </w:r>
          </w:p>
        </w:tc>
        <w:tc>
          <w:tcPr>
            <w:tcW w:w="1746" w:type="dxa"/>
          </w:tcPr>
          <w:p w14:paraId="5E66BF2B" w14:textId="67780CEA" w:rsidR="00F97909" w:rsidRPr="00F91C62" w:rsidRDefault="000F3C99" w:rsidP="00C777DE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27,43</w:t>
            </w:r>
          </w:p>
        </w:tc>
        <w:tc>
          <w:tcPr>
            <w:tcW w:w="6561" w:type="dxa"/>
            <w:vMerge w:val="restart"/>
          </w:tcPr>
          <w:p w14:paraId="0351A634" w14:textId="77777777" w:rsidR="0024749C" w:rsidRPr="00F91C62" w:rsidRDefault="00872593" w:rsidP="0024749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2023 году введено в эксплуатацию 32486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34D012DF" w14:textId="447B1E96" w:rsidR="00F97909" w:rsidRPr="00F91C62" w:rsidRDefault="00872593" w:rsidP="00DE2C3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объектов жилищного строительства за счет всех источников финансирования, в том числе 10-ти этажный многоквартирный жилой дом по ул. М. Горького, 52а (застройщик ООО «Ресурс»). Общая площадь жилых помещений, приходящаяся в среднем на одного жителя в 2023 году по данным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Свердловскстата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(https://66.rosstat.gov.ru/main_indicators), составила 27,43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., в том числе введенная в действие за один год – 0,53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кв.м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F3C99" w:rsidRPr="00F91C62" w14:paraId="1212558C" w14:textId="77777777" w:rsidTr="006E4949">
        <w:trPr>
          <w:jc w:val="center"/>
        </w:trPr>
        <w:tc>
          <w:tcPr>
            <w:tcW w:w="573" w:type="dxa"/>
            <w:vMerge/>
          </w:tcPr>
          <w:p w14:paraId="5BC4F27A" w14:textId="77777777" w:rsidR="000F3C99" w:rsidRPr="00F91C62" w:rsidRDefault="000F3C99" w:rsidP="000F3C99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D9725B6" w14:textId="77777777" w:rsidR="000F3C99" w:rsidRPr="00F91C62" w:rsidRDefault="000F3C99" w:rsidP="000F3C9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том числе введенная в действие за один год</w:t>
            </w:r>
          </w:p>
        </w:tc>
        <w:tc>
          <w:tcPr>
            <w:tcW w:w="1746" w:type="dxa"/>
          </w:tcPr>
          <w:p w14:paraId="1A8E8678" w14:textId="6407C901" w:rsidR="000F3C99" w:rsidRPr="00F91C62" w:rsidRDefault="000F3C99" w:rsidP="000F3C99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0,53</w:t>
            </w:r>
          </w:p>
        </w:tc>
        <w:tc>
          <w:tcPr>
            <w:tcW w:w="6561" w:type="dxa"/>
            <w:vMerge/>
          </w:tcPr>
          <w:p w14:paraId="68C96AC7" w14:textId="77777777" w:rsidR="000F3C99" w:rsidRPr="00F91C62" w:rsidRDefault="000F3C99" w:rsidP="000F3C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F3C99" w:rsidRPr="00F91C62" w14:paraId="314B1B45" w14:textId="77777777" w:rsidTr="006E4949">
        <w:trPr>
          <w:jc w:val="center"/>
        </w:trPr>
        <w:tc>
          <w:tcPr>
            <w:tcW w:w="573" w:type="dxa"/>
            <w:vMerge w:val="restart"/>
          </w:tcPr>
          <w:p w14:paraId="64689BFF" w14:textId="77777777" w:rsidR="000F3C99" w:rsidRPr="00F91C62" w:rsidRDefault="000F3C99" w:rsidP="000F3C9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C35720F" w14:textId="08A48F0E" w:rsidR="000F3C99" w:rsidRPr="00F91C62" w:rsidRDefault="000F3C99" w:rsidP="000F3C9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</w:t>
            </w:r>
            <w:r w:rsidR="00F55725"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91C62">
              <w:rPr>
                <w:rFonts w:ascii="Arial" w:hAnsi="Arial" w:cs="Arial"/>
                <w:sz w:val="24"/>
                <w:szCs w:val="24"/>
              </w:rPr>
              <w:t>всего (гектаров)</w:t>
            </w:r>
          </w:p>
        </w:tc>
        <w:tc>
          <w:tcPr>
            <w:tcW w:w="1746" w:type="dxa"/>
          </w:tcPr>
          <w:p w14:paraId="49657CEB" w14:textId="1F54D649" w:rsidR="000F3C99" w:rsidRPr="00F91C62" w:rsidRDefault="000F3C99" w:rsidP="000F3C99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5,85</w:t>
            </w:r>
          </w:p>
        </w:tc>
        <w:tc>
          <w:tcPr>
            <w:tcW w:w="6561" w:type="dxa"/>
          </w:tcPr>
          <w:p w14:paraId="55762A8C" w14:textId="2EC7A1F5" w:rsidR="000F3C99" w:rsidRPr="00F91C62" w:rsidRDefault="0087357D" w:rsidP="000F3C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Площадь земельных участков, предоставленных для строительства в 2023 году</w:t>
            </w:r>
            <w:r w:rsidR="001F0F9D">
              <w:rPr>
                <w:rFonts w:ascii="Arial" w:hAnsi="Arial" w:cs="Arial"/>
                <w:sz w:val="24"/>
                <w:szCs w:val="24"/>
              </w:rPr>
              <w:t>,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составила 35,4 гектара</w:t>
            </w:r>
          </w:p>
        </w:tc>
      </w:tr>
      <w:tr w:rsidR="000F3C99" w:rsidRPr="00F91C62" w14:paraId="45935E03" w14:textId="77777777" w:rsidTr="006E4949">
        <w:trPr>
          <w:jc w:val="center"/>
        </w:trPr>
        <w:tc>
          <w:tcPr>
            <w:tcW w:w="573" w:type="dxa"/>
            <w:vMerge/>
          </w:tcPr>
          <w:p w14:paraId="2961FAD0" w14:textId="77777777" w:rsidR="000F3C99" w:rsidRPr="00F91C62" w:rsidRDefault="000F3C99" w:rsidP="000F3C99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EDFC1C0" w14:textId="77777777" w:rsidR="000F3C99" w:rsidRPr="00F91C62" w:rsidRDefault="000F3C99" w:rsidP="000F3C9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 (гектаров)</w:t>
            </w:r>
          </w:p>
        </w:tc>
        <w:tc>
          <w:tcPr>
            <w:tcW w:w="1746" w:type="dxa"/>
          </w:tcPr>
          <w:p w14:paraId="5918A177" w14:textId="5E555A1D" w:rsidR="000F3C99" w:rsidRPr="00F91C62" w:rsidRDefault="000F3C99" w:rsidP="000F3C99">
            <w:pPr>
              <w:jc w:val="center"/>
              <w:rPr>
                <w:rFonts w:ascii="Arial" w:hAnsi="Arial" w:cs="Arial"/>
                <w:sz w:val="24"/>
                <w:szCs w:val="24"/>
                <w:highlight w:val="green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4,92</w:t>
            </w:r>
          </w:p>
        </w:tc>
        <w:tc>
          <w:tcPr>
            <w:tcW w:w="6561" w:type="dxa"/>
          </w:tcPr>
          <w:p w14:paraId="20F72D58" w14:textId="5329062A" w:rsidR="000F3C99" w:rsidRPr="00F91C62" w:rsidRDefault="0087357D" w:rsidP="000F3C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Площадь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 составила 29,8 гектара</w:t>
            </w:r>
          </w:p>
        </w:tc>
      </w:tr>
      <w:tr w:rsidR="007272B2" w:rsidRPr="00F91C62" w14:paraId="217FB8A2" w14:textId="77777777" w:rsidTr="006E4949">
        <w:trPr>
          <w:jc w:val="center"/>
        </w:trPr>
        <w:tc>
          <w:tcPr>
            <w:tcW w:w="573" w:type="dxa"/>
            <w:vMerge w:val="restart"/>
          </w:tcPr>
          <w:p w14:paraId="418A7926" w14:textId="77777777" w:rsidR="007272B2" w:rsidRPr="00F91C62" w:rsidRDefault="007272B2" w:rsidP="00C777DE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8567B65" w14:textId="77777777" w:rsidR="007272B2" w:rsidRPr="00F91C62" w:rsidRDefault="007272B2" w:rsidP="00C77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(кв. метров):</w:t>
            </w:r>
          </w:p>
        </w:tc>
        <w:tc>
          <w:tcPr>
            <w:tcW w:w="1746" w:type="dxa"/>
          </w:tcPr>
          <w:p w14:paraId="28C8D4AB" w14:textId="77777777" w:rsidR="007272B2" w:rsidRPr="00F91C62" w:rsidRDefault="007272B2" w:rsidP="00C77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61" w:type="dxa"/>
            <w:vMerge w:val="restart"/>
          </w:tcPr>
          <w:p w14:paraId="3B936B14" w14:textId="0F7172DF" w:rsidR="007272B2" w:rsidRPr="00F91C62" w:rsidRDefault="007272B2" w:rsidP="007272B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Юридические и физические лица берут земельные участки в аренду или приобретают в результате торгов. Работы по строительству объектов </w:t>
            </w:r>
            <w:r w:rsidR="00F55725" w:rsidRPr="00F91C62">
              <w:rPr>
                <w:rFonts w:ascii="Arial" w:hAnsi="Arial" w:cs="Arial"/>
                <w:sz w:val="24"/>
                <w:szCs w:val="24"/>
              </w:rPr>
              <w:t xml:space="preserve">на земельных участках могут </w:t>
            </w:r>
            <w:r w:rsidRPr="00F91C62">
              <w:rPr>
                <w:rFonts w:ascii="Arial" w:hAnsi="Arial" w:cs="Arial"/>
                <w:sz w:val="24"/>
                <w:szCs w:val="24"/>
              </w:rPr>
              <w:t>вовсе не начаться либо быть не завершенными. Часть застройщиков ввиду финансовой несостоятельности может вообще не заниматься дальнейшим строительством.</w:t>
            </w:r>
          </w:p>
        </w:tc>
      </w:tr>
      <w:tr w:rsidR="007272B2" w:rsidRPr="00F91C62" w14:paraId="23F30E59" w14:textId="77777777" w:rsidTr="006E4949">
        <w:trPr>
          <w:jc w:val="center"/>
        </w:trPr>
        <w:tc>
          <w:tcPr>
            <w:tcW w:w="573" w:type="dxa"/>
            <w:vMerge/>
          </w:tcPr>
          <w:p w14:paraId="3BDAD493" w14:textId="77777777" w:rsidR="007272B2" w:rsidRPr="00F91C62" w:rsidRDefault="007272B2" w:rsidP="00C777DE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519EE4F" w14:textId="77777777" w:rsidR="007272B2" w:rsidRPr="00F91C62" w:rsidRDefault="007272B2" w:rsidP="00C77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объектов жилищного строительства - в течение 3 лет;</w:t>
            </w:r>
          </w:p>
        </w:tc>
        <w:tc>
          <w:tcPr>
            <w:tcW w:w="1746" w:type="dxa"/>
          </w:tcPr>
          <w:p w14:paraId="5ED81D8C" w14:textId="77777777" w:rsidR="007272B2" w:rsidRPr="00F91C62" w:rsidRDefault="007272B2" w:rsidP="00C77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112 331,00</w:t>
            </w:r>
          </w:p>
        </w:tc>
        <w:tc>
          <w:tcPr>
            <w:tcW w:w="6561" w:type="dxa"/>
            <w:vMerge/>
          </w:tcPr>
          <w:p w14:paraId="23F25D53" w14:textId="77777777" w:rsidR="007272B2" w:rsidRPr="00F91C62" w:rsidRDefault="007272B2" w:rsidP="007272B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2B2" w:rsidRPr="00F91C62" w14:paraId="053C9DB3" w14:textId="77777777" w:rsidTr="006E4949">
        <w:trPr>
          <w:jc w:val="center"/>
        </w:trPr>
        <w:tc>
          <w:tcPr>
            <w:tcW w:w="573" w:type="dxa"/>
            <w:vMerge/>
          </w:tcPr>
          <w:p w14:paraId="3E7A33F7" w14:textId="77777777" w:rsidR="007272B2" w:rsidRPr="00F91C62" w:rsidRDefault="007272B2" w:rsidP="00C777DE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1285714" w14:textId="77777777" w:rsidR="007272B2" w:rsidRPr="00F91C62" w:rsidRDefault="007272B2" w:rsidP="00C777D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иных объектов капитального строительства - в течение 5 лет.</w:t>
            </w:r>
          </w:p>
        </w:tc>
        <w:tc>
          <w:tcPr>
            <w:tcW w:w="1746" w:type="dxa"/>
          </w:tcPr>
          <w:p w14:paraId="33A19DFE" w14:textId="77777777" w:rsidR="007272B2" w:rsidRPr="00F91C62" w:rsidRDefault="007272B2" w:rsidP="00C777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392 009,00</w:t>
            </w:r>
          </w:p>
        </w:tc>
        <w:tc>
          <w:tcPr>
            <w:tcW w:w="6561" w:type="dxa"/>
            <w:vMerge/>
          </w:tcPr>
          <w:p w14:paraId="5A36D956" w14:textId="77777777" w:rsidR="007272B2" w:rsidRPr="00F91C62" w:rsidRDefault="007272B2" w:rsidP="00C777D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633B0" w:rsidRPr="00EF04CF" w14:paraId="5589DD6A" w14:textId="77777777" w:rsidTr="006E4949">
        <w:trPr>
          <w:jc w:val="center"/>
        </w:trPr>
        <w:tc>
          <w:tcPr>
            <w:tcW w:w="14272" w:type="dxa"/>
            <w:gridSpan w:val="4"/>
          </w:tcPr>
          <w:p w14:paraId="017A8D42" w14:textId="77777777" w:rsidR="005633B0" w:rsidRPr="00EF04CF" w:rsidRDefault="005633B0" w:rsidP="005633B0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04CF">
              <w:rPr>
                <w:rFonts w:ascii="Arial" w:hAnsi="Arial" w:cs="Arial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</w:tr>
      <w:tr w:rsidR="00286C6B" w:rsidRPr="00F91C62" w14:paraId="0C1AE00A" w14:textId="77777777" w:rsidTr="00613AD0">
        <w:trPr>
          <w:jc w:val="center"/>
        </w:trPr>
        <w:tc>
          <w:tcPr>
            <w:tcW w:w="573" w:type="dxa"/>
          </w:tcPr>
          <w:p w14:paraId="25000D71" w14:textId="77777777" w:rsidR="00286C6B" w:rsidRPr="00F91C62" w:rsidRDefault="00286C6B" w:rsidP="00286C6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E107681" w14:textId="77777777" w:rsidR="00286C6B" w:rsidRPr="00F91C62" w:rsidRDefault="00286C6B" w:rsidP="00286C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 (процентов).</w:t>
            </w:r>
          </w:p>
        </w:tc>
        <w:tc>
          <w:tcPr>
            <w:tcW w:w="1746" w:type="dxa"/>
          </w:tcPr>
          <w:p w14:paraId="289EED29" w14:textId="77777777" w:rsidR="00286C6B" w:rsidRPr="00F91C62" w:rsidRDefault="00286C6B" w:rsidP="005C24A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</w:t>
            </w:r>
          </w:p>
        </w:tc>
        <w:tc>
          <w:tcPr>
            <w:tcW w:w="6561" w:type="dxa"/>
          </w:tcPr>
          <w:p w14:paraId="73FCFD81" w14:textId="6CAB07D4" w:rsidR="00901F0C" w:rsidRPr="00F91C62" w:rsidRDefault="00901F0C" w:rsidP="00901F0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состоянию на 01.01.2024 года общее количество многоквартирных домов (без учета аварийных) составило 461 единицу.</w:t>
            </w:r>
          </w:p>
          <w:p w14:paraId="4B96463B" w14:textId="77777777" w:rsidR="00901F0C" w:rsidRPr="00F91C62" w:rsidRDefault="00901F0C" w:rsidP="00901F0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составила 100%.</w:t>
            </w:r>
          </w:p>
          <w:p w14:paraId="5F1135C0" w14:textId="2C4F7CA0" w:rsidR="0063745F" w:rsidRPr="00F91C62" w:rsidRDefault="00613AD0" w:rsidP="006374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У</w:t>
            </w:r>
            <w:r w:rsidR="00901F0C" w:rsidRPr="00F91C62">
              <w:rPr>
                <w:rFonts w:ascii="Arial" w:hAnsi="Arial" w:cs="Arial"/>
                <w:sz w:val="24"/>
                <w:szCs w:val="24"/>
              </w:rPr>
              <w:t>правлени</w:t>
            </w:r>
            <w:r>
              <w:rPr>
                <w:rFonts w:ascii="Arial" w:hAnsi="Arial" w:cs="Arial"/>
                <w:sz w:val="24"/>
                <w:szCs w:val="24"/>
              </w:rPr>
              <w:t>ем</w:t>
            </w:r>
            <w:r w:rsidR="00901F0C" w:rsidRPr="00F91C62">
              <w:rPr>
                <w:rFonts w:ascii="Arial" w:hAnsi="Arial" w:cs="Arial"/>
                <w:sz w:val="24"/>
                <w:szCs w:val="24"/>
              </w:rPr>
              <w:t xml:space="preserve"> многоквартирными домами </w:t>
            </w:r>
            <w:r>
              <w:rPr>
                <w:rFonts w:ascii="Arial" w:hAnsi="Arial" w:cs="Arial"/>
                <w:sz w:val="24"/>
                <w:szCs w:val="24"/>
              </w:rPr>
              <w:t>занимаются</w:t>
            </w:r>
            <w:r w:rsidR="00901F0C" w:rsidRPr="00F91C62">
              <w:rPr>
                <w:rFonts w:ascii="Arial" w:hAnsi="Arial" w:cs="Arial"/>
                <w:sz w:val="24"/>
                <w:szCs w:val="24"/>
              </w:rPr>
              <w:t xml:space="preserve"> 11 управляющих организаций: </w:t>
            </w:r>
            <w:r w:rsidR="0063745F" w:rsidRPr="00F91C62">
              <w:rPr>
                <w:rFonts w:ascii="Arial" w:hAnsi="Arial" w:cs="Arial"/>
                <w:sz w:val="24"/>
                <w:szCs w:val="24"/>
              </w:rPr>
              <w:t>ООО «</w:t>
            </w:r>
            <w:proofErr w:type="spellStart"/>
            <w:r w:rsidR="0063745F" w:rsidRPr="00F91C62">
              <w:rPr>
                <w:rFonts w:ascii="Arial" w:hAnsi="Arial" w:cs="Arial"/>
                <w:sz w:val="24"/>
                <w:szCs w:val="24"/>
              </w:rPr>
              <w:t>Антек</w:t>
            </w:r>
            <w:proofErr w:type="spellEnd"/>
            <w:r w:rsidR="0063745F" w:rsidRPr="00F91C62">
              <w:rPr>
                <w:rFonts w:ascii="Arial" w:hAnsi="Arial" w:cs="Arial"/>
                <w:sz w:val="24"/>
                <w:szCs w:val="24"/>
              </w:rPr>
              <w:t>», ООО «Уют», ООО «ЭКО Квартал», ООО «УК Партнер», ООО «Ремонтно-эксплуатационное предприятие», ООО «Аэлита», ООО «Петровские дачи 2011», ООО Управляющая Компания «</w:t>
            </w:r>
            <w:proofErr w:type="spellStart"/>
            <w:r w:rsidR="0063745F" w:rsidRPr="00F91C62">
              <w:rPr>
                <w:rFonts w:ascii="Arial" w:hAnsi="Arial" w:cs="Arial"/>
                <w:sz w:val="24"/>
                <w:szCs w:val="24"/>
              </w:rPr>
              <w:t>Кирзавод</w:t>
            </w:r>
            <w:proofErr w:type="spellEnd"/>
            <w:r w:rsidR="0063745F" w:rsidRPr="00F91C62">
              <w:rPr>
                <w:rFonts w:ascii="Arial" w:hAnsi="Arial" w:cs="Arial"/>
                <w:sz w:val="24"/>
                <w:szCs w:val="24"/>
              </w:rPr>
              <w:t>», ООО УК «Бизнес групп», ООО «Ритм», ООО «Снегири»</w:t>
            </w:r>
            <w:r w:rsidR="00FA7F9A">
              <w:rPr>
                <w:rFonts w:ascii="Arial" w:hAnsi="Arial" w:cs="Arial"/>
                <w:sz w:val="24"/>
                <w:szCs w:val="24"/>
              </w:rPr>
              <w:t xml:space="preserve"> и 2 ТСЖ: «Новоселово» и «Павла Зыкина,19».</w:t>
            </w:r>
          </w:p>
          <w:p w14:paraId="3247EB4E" w14:textId="77777777" w:rsidR="00286C6B" w:rsidRPr="00F91C62" w:rsidRDefault="0063745F" w:rsidP="006374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Управляющая организация ООО компания «Коммунально-бытового сервиса», не имеющая по состоянию на 01.01.2023 года домов в управлении, признано несостоятельным (банкротом) и в отношении него открыто конкурсное производство</w:t>
            </w:r>
          </w:p>
        </w:tc>
      </w:tr>
      <w:tr w:rsidR="00286C6B" w:rsidRPr="00F91C62" w14:paraId="7E4B6E25" w14:textId="77777777" w:rsidTr="00613AD0">
        <w:trPr>
          <w:jc w:val="center"/>
        </w:trPr>
        <w:tc>
          <w:tcPr>
            <w:tcW w:w="573" w:type="dxa"/>
          </w:tcPr>
          <w:p w14:paraId="7E1184CB" w14:textId="77777777" w:rsidR="00286C6B" w:rsidRPr="00F91C62" w:rsidRDefault="00286C6B" w:rsidP="00286C6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120638D" w14:textId="77777777" w:rsidR="00286C6B" w:rsidRPr="00F91C62" w:rsidRDefault="00286C6B" w:rsidP="00286C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свою деятельность на территории городского округа (муниципального района) (процентов)</w:t>
            </w:r>
          </w:p>
        </w:tc>
        <w:tc>
          <w:tcPr>
            <w:tcW w:w="1746" w:type="dxa"/>
          </w:tcPr>
          <w:p w14:paraId="5297B8D1" w14:textId="77777777" w:rsidR="00286C6B" w:rsidRPr="00F91C62" w:rsidRDefault="00286C6B" w:rsidP="0028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90,00</w:t>
            </w:r>
          </w:p>
        </w:tc>
        <w:tc>
          <w:tcPr>
            <w:tcW w:w="6561" w:type="dxa"/>
          </w:tcPr>
          <w:p w14:paraId="219A044B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 организаций коммунального комплекса осуществляли оказание услуг по водо-, газо-, электро-, теплоснабжению, водоотведению, утилизации (захоронению) ТБО, а именно:</w:t>
            </w:r>
          </w:p>
          <w:p w14:paraId="2CA3726F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ООО «Единая теплоснабжающая компания» – горячее водоснабжение и теплоснабжение;</w:t>
            </w:r>
          </w:p>
          <w:p w14:paraId="1569E737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АО «ГТ-Энерго» – тепловая энергия;</w:t>
            </w:r>
          </w:p>
          <w:p w14:paraId="1AD7E91F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УМП «Водоканал» – водоснабжение, водоотведение;</w:t>
            </w:r>
          </w:p>
          <w:p w14:paraId="68171051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ОАО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ЭнергосбытПлюс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» – электроснабжение;</w:t>
            </w:r>
          </w:p>
          <w:p w14:paraId="57D9ED42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АО «СУМЗ» – водоснабжение, теплоснабжение;</w:t>
            </w:r>
          </w:p>
          <w:p w14:paraId="5E6FE427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ОАО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Ревдинский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кирпичный завод» – водоснабжение, теплоснабжение;</w:t>
            </w:r>
          </w:p>
          <w:p w14:paraId="05908A95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АО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ПромСорт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-Урал» – водоотведение;</w:t>
            </w:r>
          </w:p>
          <w:p w14:paraId="15212483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ЗАО «ГАЗЭКС» – газоснабжение;</w:t>
            </w:r>
          </w:p>
          <w:p w14:paraId="338279C7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- ООО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Горкомхоз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» – утилизация (захоронение) ТБО;</w:t>
            </w:r>
          </w:p>
          <w:p w14:paraId="2F868602" w14:textId="77777777" w:rsidR="005C24A5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ООО «ТБО «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Экосервис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» – обращение с твердыми коммунальными отходами.</w:t>
            </w:r>
          </w:p>
          <w:p w14:paraId="56CFD5D7" w14:textId="77777777" w:rsidR="00286C6B" w:rsidRPr="00F91C62" w:rsidRDefault="005C24A5" w:rsidP="005C24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Девять организаций из 10-ти вышеуказанных (кроме УМП «Водоканал») используют объекты коммунальной инфраструктуры на праве частной собственности, по договору аренды, концессии (ООО «Единая теплоснабжающая организация»).</w:t>
            </w:r>
          </w:p>
        </w:tc>
      </w:tr>
      <w:tr w:rsidR="00286C6B" w:rsidRPr="00F91C62" w14:paraId="3122FD71" w14:textId="77777777" w:rsidTr="00613AD0">
        <w:trPr>
          <w:jc w:val="center"/>
        </w:trPr>
        <w:tc>
          <w:tcPr>
            <w:tcW w:w="573" w:type="dxa"/>
          </w:tcPr>
          <w:p w14:paraId="2ECD87DD" w14:textId="77777777" w:rsidR="00286C6B" w:rsidRPr="00F91C62" w:rsidRDefault="00286C6B" w:rsidP="00286C6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DE1FE08" w14:textId="77777777" w:rsidR="00286C6B" w:rsidRPr="00F91C62" w:rsidRDefault="00286C6B" w:rsidP="00286C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 (процентов)</w:t>
            </w:r>
          </w:p>
        </w:tc>
        <w:tc>
          <w:tcPr>
            <w:tcW w:w="1746" w:type="dxa"/>
          </w:tcPr>
          <w:p w14:paraId="01DB3D18" w14:textId="77777777" w:rsidR="00286C6B" w:rsidRPr="00F91C62" w:rsidRDefault="00286C6B" w:rsidP="0028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  <w:tc>
          <w:tcPr>
            <w:tcW w:w="6561" w:type="dxa"/>
          </w:tcPr>
          <w:p w14:paraId="52C3806F" w14:textId="1C9E4182" w:rsidR="00286C6B" w:rsidRPr="00F91C62" w:rsidRDefault="006171CC" w:rsidP="00286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По итогам работы по постановке на государственный кадастровый учет земельных участков под многоквартирными домами (МКД), предусмотренной муниципальной программой «Регулирование вопросов в области муниципальной собственности, земельных отношений и градостроительства на территории городского округа Ревда до 2020 года» в 2015 году осуществлен государственный кадастровый учет всех земельных участков, занятых МКД</w:t>
            </w:r>
            <w:r w:rsidR="006D3CB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286C6B" w:rsidRPr="00F91C62" w14:paraId="5C26F794" w14:textId="77777777" w:rsidTr="00613AD0">
        <w:trPr>
          <w:jc w:val="center"/>
        </w:trPr>
        <w:tc>
          <w:tcPr>
            <w:tcW w:w="573" w:type="dxa"/>
          </w:tcPr>
          <w:p w14:paraId="26619DBC" w14:textId="77777777" w:rsidR="00286C6B" w:rsidRPr="00F91C62" w:rsidRDefault="00286C6B" w:rsidP="00286C6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9ED0C4B" w14:textId="77777777" w:rsidR="00286C6B" w:rsidRPr="00F91C62" w:rsidRDefault="00286C6B" w:rsidP="00286C6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2" w:name="_Hlk163301104"/>
            <w:r w:rsidRPr="00F91C62">
              <w:rPr>
                <w:rFonts w:ascii="Arial" w:hAnsi="Arial" w:cs="Arial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(процентов)</w:t>
            </w:r>
            <w:bookmarkEnd w:id="2"/>
          </w:p>
        </w:tc>
        <w:tc>
          <w:tcPr>
            <w:tcW w:w="1746" w:type="dxa"/>
          </w:tcPr>
          <w:p w14:paraId="65FD484D" w14:textId="4D79E977" w:rsidR="00286C6B" w:rsidRPr="00F91C62" w:rsidRDefault="00286C6B" w:rsidP="00286C6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2,</w:t>
            </w:r>
            <w:r w:rsidR="00527F57" w:rsidRPr="00F91C6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561" w:type="dxa"/>
          </w:tcPr>
          <w:p w14:paraId="538CDA1F" w14:textId="07336B56" w:rsidR="00527F57" w:rsidRPr="00F91C62" w:rsidRDefault="00527F57" w:rsidP="00527F5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2023 году </w:t>
            </w:r>
            <w:r w:rsidR="006D3CB8" w:rsidRPr="00F91C62">
              <w:rPr>
                <w:rFonts w:ascii="Arial" w:hAnsi="Arial" w:cs="Arial"/>
                <w:sz w:val="24"/>
                <w:szCs w:val="24"/>
              </w:rPr>
              <w:t xml:space="preserve">улучшили жилищные условия </w:t>
            </w:r>
            <w:r w:rsidRPr="00F91C62">
              <w:rPr>
                <w:rFonts w:ascii="Arial" w:hAnsi="Arial" w:cs="Arial"/>
                <w:sz w:val="24"/>
                <w:szCs w:val="24"/>
              </w:rPr>
              <w:t>62 человека из 2988 граждан, стоящих на учете в качестве нуждающихся в улучшении жилищных условий.</w:t>
            </w:r>
          </w:p>
          <w:p w14:paraId="40CB8E82" w14:textId="77777777" w:rsidR="00286C6B" w:rsidRPr="00F91C62" w:rsidRDefault="00286C6B" w:rsidP="00286C6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6332" w:rsidRPr="00F91C62" w14:paraId="128CBDF7" w14:textId="77777777" w:rsidTr="006E4949">
        <w:trPr>
          <w:jc w:val="center"/>
        </w:trPr>
        <w:tc>
          <w:tcPr>
            <w:tcW w:w="14272" w:type="dxa"/>
            <w:gridSpan w:val="4"/>
          </w:tcPr>
          <w:p w14:paraId="5DF4C740" w14:textId="77777777" w:rsidR="00446332" w:rsidRPr="00F91C62" w:rsidRDefault="00446332" w:rsidP="005633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bookmarkStart w:id="3" w:name="_Hlk163301910"/>
            <w:r w:rsidRPr="00F91C62">
              <w:rPr>
                <w:rFonts w:ascii="Arial" w:hAnsi="Arial" w:cs="Arial"/>
                <w:b/>
                <w:sz w:val="24"/>
                <w:szCs w:val="24"/>
              </w:rPr>
              <w:t>Организация муниципального управления</w:t>
            </w:r>
            <w:bookmarkEnd w:id="3"/>
          </w:p>
        </w:tc>
      </w:tr>
      <w:tr w:rsidR="00F97909" w:rsidRPr="00F91C62" w14:paraId="246582F6" w14:textId="77777777" w:rsidTr="006E4949">
        <w:trPr>
          <w:jc w:val="center"/>
        </w:trPr>
        <w:tc>
          <w:tcPr>
            <w:tcW w:w="573" w:type="dxa"/>
          </w:tcPr>
          <w:p w14:paraId="3C606CCB" w14:textId="77777777" w:rsidR="00F97909" w:rsidRPr="00F91C62" w:rsidRDefault="00F97909" w:rsidP="00F9790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A3A8D33" w14:textId="77777777" w:rsidR="00F97909" w:rsidRPr="00F91C62" w:rsidRDefault="00F97909" w:rsidP="00F979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4" w:name="_Hlk163301934"/>
            <w:r w:rsidRPr="00F91C62">
              <w:rPr>
                <w:rFonts w:ascii="Arial" w:hAnsi="Arial" w:cs="Arial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(процентов)</w:t>
            </w:r>
            <w:bookmarkEnd w:id="4"/>
          </w:p>
        </w:tc>
        <w:tc>
          <w:tcPr>
            <w:tcW w:w="1746" w:type="dxa"/>
          </w:tcPr>
          <w:p w14:paraId="1347B51F" w14:textId="77777777" w:rsidR="00F97909" w:rsidRPr="00F91C62" w:rsidRDefault="00F97909" w:rsidP="00F97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33,09</w:t>
            </w:r>
          </w:p>
        </w:tc>
        <w:tc>
          <w:tcPr>
            <w:tcW w:w="6561" w:type="dxa"/>
          </w:tcPr>
          <w:p w14:paraId="231CA279" w14:textId="77777777" w:rsidR="00BF2D73" w:rsidRPr="00F91C62" w:rsidRDefault="0003089A" w:rsidP="00F97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2023 году произошло увеличение объема налоговых и неналоговых доходов по сравнению с предыдущим годом </w:t>
            </w:r>
            <w:r w:rsidR="00BF2D73" w:rsidRPr="00F91C62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72870,0 тыс. руб. </w:t>
            </w:r>
            <w:r w:rsidR="00BF2D73" w:rsidRPr="00F91C62">
              <w:rPr>
                <w:rFonts w:ascii="Arial" w:hAnsi="Arial" w:cs="Arial"/>
                <w:sz w:val="24"/>
                <w:szCs w:val="24"/>
              </w:rPr>
              <w:t>или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10,7 %</w:t>
            </w:r>
            <w:r w:rsidR="00BF2D73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793DCD2" w14:textId="20EA460E" w:rsidR="00BF2D73" w:rsidRPr="00F91C62" w:rsidRDefault="00BF2D73" w:rsidP="00BF2D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Учитывая, что дополнительный норматив отчислений в местный бюджет по налогу на доходы физических лиц уменьшился на 3% (в 2022 г. – 29 %, в 2023 г. – 26%), при приведении в сопоставимые условия рост НДФЛ составил 147656,39 тыс. руб. или 24,7%, в связи с увеличением фонда оплаты труда</w:t>
            </w:r>
            <w:r w:rsidR="00597100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E553CA9" w14:textId="77777777" w:rsidR="00597100" w:rsidRPr="00F91C62" w:rsidRDefault="00597100" w:rsidP="00BF2D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За счет роста ставок и объема потребления увеличились поступления по акцизам на нефтепродукты на 3928,7 тыс. руб. (на 9,6%).</w:t>
            </w:r>
          </w:p>
          <w:p w14:paraId="334FBC95" w14:textId="77777777" w:rsidR="00597100" w:rsidRPr="00F91C62" w:rsidRDefault="00597100" w:rsidP="00BF2D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Увеличились поступления по налогу, взимаемому в связи с применением упрощенной системы налогообложения (УСН) на 10739,3 тыс. руб. (на 8,4%) – увеличилась налогооблагаемая база и количество плательщиков.</w:t>
            </w:r>
          </w:p>
          <w:p w14:paraId="40FC26B3" w14:textId="150267FD" w:rsidR="00597100" w:rsidRPr="00F91C62" w:rsidRDefault="00597100" w:rsidP="00BF2D7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Увеличились поступления по земельному налогу на 4558,0 тыс. руб., или на 6,4% (была погашена задолженность), а также имеется увеличение поступлений по налогу на имущество физических лиц на 2020,4 тыс. руб., или на 7,5%</w:t>
            </w:r>
          </w:p>
        </w:tc>
      </w:tr>
      <w:tr w:rsidR="00F97909" w:rsidRPr="00F91C62" w14:paraId="0191F66E" w14:textId="77777777" w:rsidTr="006E4949">
        <w:trPr>
          <w:jc w:val="center"/>
        </w:trPr>
        <w:tc>
          <w:tcPr>
            <w:tcW w:w="573" w:type="dxa"/>
          </w:tcPr>
          <w:p w14:paraId="655DDA5A" w14:textId="77777777" w:rsidR="00F97909" w:rsidRPr="00F91C62" w:rsidRDefault="00F97909" w:rsidP="00F9790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C8E975E" w14:textId="77777777" w:rsidR="00F97909" w:rsidRPr="00F91C62" w:rsidRDefault="00F97909" w:rsidP="00F979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 (процентов).</w:t>
            </w:r>
          </w:p>
        </w:tc>
        <w:tc>
          <w:tcPr>
            <w:tcW w:w="1746" w:type="dxa"/>
          </w:tcPr>
          <w:p w14:paraId="6551E7D5" w14:textId="77777777" w:rsidR="00F97909" w:rsidRPr="00F91C62" w:rsidRDefault="00F97909" w:rsidP="00F97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6561" w:type="dxa"/>
          </w:tcPr>
          <w:p w14:paraId="1237CBCB" w14:textId="77777777" w:rsidR="00F97909" w:rsidRPr="00F91C62" w:rsidRDefault="00D9335D" w:rsidP="00F979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Организаций муниципальной формы собственности, находящихся в стадии банкротства на территории городского округа Ревда, нет.</w:t>
            </w:r>
          </w:p>
        </w:tc>
      </w:tr>
      <w:tr w:rsidR="00F97909" w:rsidRPr="00F91C62" w14:paraId="35723FD4" w14:textId="77777777" w:rsidTr="006E4949">
        <w:trPr>
          <w:jc w:val="center"/>
        </w:trPr>
        <w:tc>
          <w:tcPr>
            <w:tcW w:w="573" w:type="dxa"/>
          </w:tcPr>
          <w:p w14:paraId="57A7789B" w14:textId="77777777" w:rsidR="00F97909" w:rsidRPr="00F91C62" w:rsidRDefault="00F97909" w:rsidP="00F9790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ECAB750" w14:textId="77777777" w:rsidR="00F97909" w:rsidRPr="00F91C62" w:rsidRDefault="00F97909" w:rsidP="00F979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 (тыс. рублей)</w:t>
            </w:r>
          </w:p>
        </w:tc>
        <w:tc>
          <w:tcPr>
            <w:tcW w:w="1746" w:type="dxa"/>
          </w:tcPr>
          <w:p w14:paraId="51E757AC" w14:textId="77777777" w:rsidR="00F97909" w:rsidRPr="00F91C62" w:rsidRDefault="00F97909" w:rsidP="00F97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563 968,50</w:t>
            </w:r>
          </w:p>
        </w:tc>
        <w:tc>
          <w:tcPr>
            <w:tcW w:w="6561" w:type="dxa"/>
          </w:tcPr>
          <w:p w14:paraId="535A168B" w14:textId="3472EB79" w:rsidR="0065783F" w:rsidRPr="00F91C62" w:rsidRDefault="0065783F" w:rsidP="006578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Объектов незавершенного строительства в установленные сроки нет. В показателе учитываются объекты, строительство которых продолжается, а также фактически произведенные затраты за весь период с начала строительства этих объектов, в том числе разработка проектно-сметной документации, до конца отчетного периода:</w:t>
            </w:r>
          </w:p>
          <w:p w14:paraId="421FA957" w14:textId="77777777" w:rsidR="0065783F" w:rsidRPr="00F91C62" w:rsidRDefault="0065783F" w:rsidP="006578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- пожарный водоем (Свердловская область, г. Ревда, с.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Кунгурка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, урочище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Дегтяные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>, сектор Е);</w:t>
            </w:r>
          </w:p>
          <w:p w14:paraId="53B03616" w14:textId="77777777" w:rsidR="0065783F" w:rsidRPr="00F91C62" w:rsidRDefault="0065783F" w:rsidP="006578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строящийся объект «Строительство общеобразовательной школы на 1200 мест по адресу ул. Интернационалистов и Спортивная (Свердловская область, г. Ревда);</w:t>
            </w:r>
          </w:p>
          <w:p w14:paraId="2A17CEC6" w14:textId="77777777" w:rsidR="0065783F" w:rsidRPr="00F91C62" w:rsidRDefault="0065783F" w:rsidP="006578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реконструкция и модернизация очистных сооружений хозяйственно-бытовой канализации ГО Ревда Свердловской области;</w:t>
            </w:r>
          </w:p>
          <w:p w14:paraId="331B32A2" w14:textId="593CFB0C" w:rsidR="00F97909" w:rsidRPr="00F91C62" w:rsidRDefault="0065783F" w:rsidP="006578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- капитальный ремонт трибун с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подтрибунными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помещениями по адресу Свердловская область, г. Ревда, ул. Спортивная, 4.</w:t>
            </w:r>
          </w:p>
        </w:tc>
      </w:tr>
      <w:tr w:rsidR="00F97909" w:rsidRPr="00F91C62" w14:paraId="7A67316E" w14:textId="77777777" w:rsidTr="006E4949">
        <w:trPr>
          <w:jc w:val="center"/>
        </w:trPr>
        <w:tc>
          <w:tcPr>
            <w:tcW w:w="573" w:type="dxa"/>
          </w:tcPr>
          <w:p w14:paraId="7B076CB9" w14:textId="77777777" w:rsidR="00F97909" w:rsidRPr="00F91C62" w:rsidRDefault="00F97909" w:rsidP="00F9790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6E2E4B3" w14:textId="77777777" w:rsidR="00F97909" w:rsidRPr="00F91C62" w:rsidRDefault="00F97909" w:rsidP="00F979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 (процентов)</w:t>
            </w:r>
          </w:p>
        </w:tc>
        <w:tc>
          <w:tcPr>
            <w:tcW w:w="1746" w:type="dxa"/>
          </w:tcPr>
          <w:p w14:paraId="296C8BA8" w14:textId="77777777" w:rsidR="00F97909" w:rsidRPr="00F91C62" w:rsidRDefault="00F97909" w:rsidP="00F97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6561" w:type="dxa"/>
          </w:tcPr>
          <w:p w14:paraId="443683B3" w14:textId="77777777" w:rsidR="00F97909" w:rsidRPr="00F91C62" w:rsidRDefault="00D9335D" w:rsidP="00D9335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Просроченной кредиторской задолженности по оплате труда муниципальных учреждений нет.</w:t>
            </w:r>
          </w:p>
        </w:tc>
      </w:tr>
      <w:tr w:rsidR="00F97909" w:rsidRPr="00F91C62" w14:paraId="716C868A" w14:textId="77777777" w:rsidTr="006E4949">
        <w:trPr>
          <w:jc w:val="center"/>
        </w:trPr>
        <w:tc>
          <w:tcPr>
            <w:tcW w:w="573" w:type="dxa"/>
          </w:tcPr>
          <w:p w14:paraId="63E04D22" w14:textId="77777777" w:rsidR="00F97909" w:rsidRPr="00F91C62" w:rsidRDefault="00F97909" w:rsidP="00F9790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EFBFB14" w14:textId="77777777" w:rsidR="00F97909" w:rsidRPr="00F91C62" w:rsidRDefault="00F97909" w:rsidP="00F979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 (рублей)</w:t>
            </w:r>
          </w:p>
        </w:tc>
        <w:tc>
          <w:tcPr>
            <w:tcW w:w="1746" w:type="dxa"/>
          </w:tcPr>
          <w:p w14:paraId="13DBED0F" w14:textId="77777777" w:rsidR="00F97909" w:rsidRPr="00F91C62" w:rsidRDefault="00F97909" w:rsidP="00F9790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2 043,12</w:t>
            </w:r>
          </w:p>
        </w:tc>
        <w:tc>
          <w:tcPr>
            <w:tcW w:w="6561" w:type="dxa"/>
          </w:tcPr>
          <w:p w14:paraId="7722142A" w14:textId="494C1061" w:rsidR="00F97909" w:rsidRPr="00F91C62" w:rsidRDefault="00D1545E" w:rsidP="004B1E1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Расходы бюджета городского округа Ревда на содержание работников органов местного самоуправления в расчете на одного жителя в 2023 году составил 2043,12 руб. По сравнению с 2022 годом показатель вырос на 401,4 рубль или на 24% в связи с тем, что за 2023 год произошло снижение среднегодовой численности постоянного населения городского округа Ревда на 528 человек </w:t>
            </w:r>
            <w:r w:rsidRPr="004B1E13">
              <w:rPr>
                <w:rFonts w:ascii="Arial" w:hAnsi="Arial" w:cs="Arial"/>
                <w:sz w:val="24"/>
                <w:szCs w:val="24"/>
              </w:rPr>
              <w:t>(на 01.01.2023 – 61041 чел., на 01.01.2024 – 6051</w:t>
            </w:r>
            <w:r w:rsidR="004B1E13" w:rsidRPr="004B1E13">
              <w:rPr>
                <w:rFonts w:ascii="Arial" w:hAnsi="Arial" w:cs="Arial"/>
                <w:sz w:val="24"/>
                <w:szCs w:val="24"/>
              </w:rPr>
              <w:t>0</w:t>
            </w:r>
            <w:r w:rsidRPr="004B1E13">
              <w:rPr>
                <w:rFonts w:ascii="Arial" w:hAnsi="Arial" w:cs="Arial"/>
                <w:sz w:val="24"/>
                <w:szCs w:val="24"/>
              </w:rPr>
              <w:t xml:space="preserve"> чел.).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Кроме того, произведена индексация заработной платы в соответствии с процентом инфляции</w:t>
            </w:r>
          </w:p>
        </w:tc>
      </w:tr>
      <w:tr w:rsidR="00446332" w:rsidRPr="00F91C62" w14:paraId="5A750D79" w14:textId="77777777" w:rsidTr="006E4949">
        <w:trPr>
          <w:jc w:val="center"/>
        </w:trPr>
        <w:tc>
          <w:tcPr>
            <w:tcW w:w="573" w:type="dxa"/>
          </w:tcPr>
          <w:p w14:paraId="6B7262ED" w14:textId="77777777" w:rsidR="00446332" w:rsidRPr="00F91C62" w:rsidRDefault="00446332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1E4A159C" w14:textId="77777777" w:rsidR="00446332" w:rsidRPr="00F91C62" w:rsidRDefault="00446332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 (да/нет)</w:t>
            </w:r>
          </w:p>
        </w:tc>
        <w:tc>
          <w:tcPr>
            <w:tcW w:w="1746" w:type="dxa"/>
          </w:tcPr>
          <w:p w14:paraId="1B2BD0B9" w14:textId="6668CA26" w:rsidR="00446332" w:rsidRPr="00F91C62" w:rsidRDefault="00977325" w:rsidP="0097732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да</w:t>
            </w:r>
          </w:p>
        </w:tc>
        <w:tc>
          <w:tcPr>
            <w:tcW w:w="6561" w:type="dxa"/>
          </w:tcPr>
          <w:p w14:paraId="67C979C3" w14:textId="247DC3F9" w:rsidR="00BB5B96" w:rsidRPr="00F91C62" w:rsidRDefault="00BB5B96" w:rsidP="00BB5B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Генеральный план городского округа Ревда Свердловской области утвержден решением Думы городского округа Ревда от 25.07.2018 № 223</w:t>
            </w:r>
            <w:r w:rsidR="00977325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AF314E2" w14:textId="4DB2CFEC" w:rsidR="00446332" w:rsidRPr="00F91C62" w:rsidRDefault="00BB5B96" w:rsidP="00BB5B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соответствии со ст. 25 Градостроительного кодекса РФ проект Генерального плана был согласован с Правительством Свердловской области. Получено положительное Заключение по проекту документа территориального планирования «Внесение изменений в генеральный план городского округа Ревда Свердловской области» от 19.07.2018 № 16-01-73/7.</w:t>
            </w:r>
          </w:p>
        </w:tc>
      </w:tr>
      <w:tr w:rsidR="006E4949" w:rsidRPr="00F91C62" w14:paraId="27962E99" w14:textId="77777777" w:rsidTr="006E4949">
        <w:trPr>
          <w:jc w:val="center"/>
        </w:trPr>
        <w:tc>
          <w:tcPr>
            <w:tcW w:w="573" w:type="dxa"/>
            <w:vMerge w:val="restart"/>
          </w:tcPr>
          <w:p w14:paraId="5792C009" w14:textId="77777777" w:rsidR="006E4949" w:rsidRPr="00F91C62" w:rsidRDefault="006E4949" w:rsidP="006E4949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33DDF462" w14:textId="77777777" w:rsidR="006E4949" w:rsidRPr="00F91C62" w:rsidRDefault="006E4949" w:rsidP="0044633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5" w:name="_Hlk163302133"/>
            <w:r w:rsidRPr="00F91C62">
              <w:rPr>
                <w:rFonts w:ascii="Arial" w:hAnsi="Arial" w:cs="Arial"/>
                <w:sz w:val="24"/>
                <w:szCs w:val="24"/>
              </w:rPr>
              <w:t>Удовлетворенность населения деятельностью органов местного самоуправления муниципального, городского округа (муниципального района) (процент от числа опрошенных), в том числе</w:t>
            </w:r>
            <w:bookmarkEnd w:id="5"/>
            <w:r w:rsidRPr="00F91C62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1746" w:type="dxa"/>
          </w:tcPr>
          <w:p w14:paraId="64F528A5" w14:textId="77777777" w:rsidR="006E4949" w:rsidRPr="00F91C62" w:rsidRDefault="006E4949" w:rsidP="0044633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61" w:type="dxa"/>
          </w:tcPr>
          <w:p w14:paraId="15CDFEBB" w14:textId="064E0677" w:rsidR="00DA529B" w:rsidRPr="00F91C62" w:rsidRDefault="00DA529B" w:rsidP="00DA52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6" w:name="_Hlk163302248"/>
            <w:r w:rsidRPr="00F91C62">
              <w:rPr>
                <w:rFonts w:ascii="Arial" w:hAnsi="Arial" w:cs="Arial"/>
                <w:sz w:val="24"/>
                <w:szCs w:val="24"/>
              </w:rPr>
              <w:t>Опрос населения об удовлетворенности деятельностью органов местного самоуправления про</w:t>
            </w:r>
            <w:r w:rsidR="00C616D6" w:rsidRPr="00F91C62">
              <w:rPr>
                <w:rFonts w:ascii="Arial" w:hAnsi="Arial" w:cs="Arial"/>
                <w:sz w:val="24"/>
                <w:szCs w:val="24"/>
              </w:rPr>
              <w:t>водится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 ежегодно на портале </w:t>
            </w:r>
            <w:r w:rsidR="00034EAB" w:rsidRPr="00F91C62">
              <w:rPr>
                <w:rFonts w:ascii="Arial" w:hAnsi="Arial" w:cs="Arial"/>
                <w:sz w:val="24"/>
                <w:szCs w:val="24"/>
              </w:rPr>
              <w:t>«Открытое Правительство Свердловской области» (</w:t>
            </w:r>
            <w:hyperlink r:id="rId6" w:history="1">
              <w:r w:rsidRPr="00F91C62">
                <w:rPr>
                  <w:rStyle w:val="a5"/>
                  <w:rFonts w:ascii="Arial" w:hAnsi="Arial" w:cs="Arial"/>
                  <w:sz w:val="24"/>
                  <w:szCs w:val="24"/>
                </w:rPr>
                <w:t>https://open.midural.ru/service/socoprosy/rezultaty-socoprosov/</w:t>
              </w:r>
            </w:hyperlink>
            <w:r w:rsidR="00034EAB" w:rsidRPr="00F91C62">
              <w:rPr>
                <w:rFonts w:ascii="Arial" w:hAnsi="Arial" w:cs="Arial"/>
                <w:sz w:val="24"/>
                <w:szCs w:val="24"/>
              </w:rPr>
              <w:t>)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. Там же </w:t>
            </w:r>
            <w:r w:rsidR="00034EAB" w:rsidRPr="00F91C62">
              <w:rPr>
                <w:rFonts w:ascii="Arial" w:hAnsi="Arial" w:cs="Arial"/>
                <w:sz w:val="24"/>
                <w:szCs w:val="24"/>
              </w:rPr>
              <w:t xml:space="preserve">размещены результаты проведения оценки населением эффективности деятельности руководителей органов местного </w:t>
            </w:r>
            <w:r w:rsidR="00034EAB" w:rsidRPr="00F91C62">
              <w:rPr>
                <w:rFonts w:ascii="Arial" w:hAnsi="Arial" w:cs="Arial"/>
                <w:sz w:val="24"/>
                <w:szCs w:val="24"/>
              </w:rPr>
              <w:lastRenderedPageBreak/>
              <w:t>самоуправления муниципальных образований, расположенных на территории Свердловской области</w:t>
            </w:r>
          </w:p>
          <w:p w14:paraId="2C252200" w14:textId="7A5AC10B" w:rsidR="00034EAB" w:rsidRPr="00F91C62" w:rsidRDefault="00DA529B" w:rsidP="00DA52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Всего в 2023 году в опросе приняли участие </w:t>
            </w:r>
            <w:r w:rsidR="005B7520" w:rsidRPr="00F91C62">
              <w:rPr>
                <w:rFonts w:ascii="Arial" w:hAnsi="Arial" w:cs="Arial"/>
                <w:sz w:val="24"/>
                <w:szCs w:val="24"/>
              </w:rPr>
              <w:t>9474 ж</w:t>
            </w:r>
            <w:r w:rsidRPr="00F91C62">
              <w:rPr>
                <w:rFonts w:ascii="Arial" w:hAnsi="Arial" w:cs="Arial"/>
                <w:sz w:val="24"/>
                <w:szCs w:val="24"/>
              </w:rPr>
              <w:t>ителей</w:t>
            </w:r>
            <w:r w:rsidR="005B7520" w:rsidRPr="00F91C62">
              <w:rPr>
                <w:rFonts w:ascii="Arial" w:hAnsi="Arial" w:cs="Arial"/>
                <w:sz w:val="24"/>
                <w:szCs w:val="24"/>
              </w:rPr>
              <w:t>, или 164 % от установленного Правительство</w:t>
            </w:r>
            <w:r w:rsidR="00C616D6" w:rsidRPr="00F91C62">
              <w:rPr>
                <w:rFonts w:ascii="Arial" w:hAnsi="Arial" w:cs="Arial"/>
                <w:sz w:val="24"/>
                <w:szCs w:val="24"/>
              </w:rPr>
              <w:t>м</w:t>
            </w:r>
            <w:r w:rsidR="005B7520" w:rsidRPr="00F91C62">
              <w:rPr>
                <w:rFonts w:ascii="Arial" w:hAnsi="Arial" w:cs="Arial"/>
                <w:sz w:val="24"/>
                <w:szCs w:val="24"/>
              </w:rPr>
              <w:t xml:space="preserve"> Свердловской области целевого показателя (5937 человек, не менее 2% населения муниципального образования, достигшего восемнадцатилетнего возраста и проживающего на его территории</w:t>
            </w:r>
            <w:bookmarkEnd w:id="6"/>
            <w:r w:rsidR="005B7520" w:rsidRPr="00F91C62">
              <w:rPr>
                <w:rFonts w:ascii="Arial" w:hAnsi="Arial" w:cs="Arial"/>
                <w:sz w:val="24"/>
                <w:szCs w:val="24"/>
              </w:rPr>
              <w:t>)</w:t>
            </w:r>
            <w:r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34EAB" w:rsidRPr="00F91C62" w14:paraId="58A78B98" w14:textId="77777777" w:rsidTr="006E4949">
        <w:trPr>
          <w:jc w:val="center"/>
        </w:trPr>
        <w:tc>
          <w:tcPr>
            <w:tcW w:w="573" w:type="dxa"/>
            <w:vMerge/>
          </w:tcPr>
          <w:p w14:paraId="478659D4" w14:textId="77777777" w:rsidR="00034EAB" w:rsidRPr="00F91C62" w:rsidRDefault="00034EAB" w:rsidP="00034EAB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8310757" w14:textId="77777777" w:rsidR="00034EAB" w:rsidRPr="00F91C62" w:rsidRDefault="00034EAB" w:rsidP="00034E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Удовлетворенность населения организацией транспортного обслуживания (процентов)</w:t>
            </w:r>
          </w:p>
        </w:tc>
        <w:tc>
          <w:tcPr>
            <w:tcW w:w="1746" w:type="dxa"/>
          </w:tcPr>
          <w:p w14:paraId="5BF3489B" w14:textId="5F5C33CE" w:rsidR="00034EAB" w:rsidRPr="00F91C62" w:rsidRDefault="00034EAB" w:rsidP="00993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90,10</w:t>
            </w:r>
          </w:p>
        </w:tc>
        <w:tc>
          <w:tcPr>
            <w:tcW w:w="6561" w:type="dxa"/>
          </w:tcPr>
          <w:p w14:paraId="1F353E66" w14:textId="386D33BA" w:rsidR="00034EAB" w:rsidRPr="00F91C62" w:rsidRDefault="00034EAB" w:rsidP="00034E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Всего отдали голоса 5609 чел., из них 5052 чел. – положительные голоса. Результат опроса – 90,10%. Оценка результатов – удовлетворительно</w:t>
            </w:r>
            <w:r w:rsidR="00AE1DB6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34EAB" w:rsidRPr="00F91C62" w14:paraId="6D114C96" w14:textId="77777777" w:rsidTr="006E4949">
        <w:trPr>
          <w:jc w:val="center"/>
        </w:trPr>
        <w:tc>
          <w:tcPr>
            <w:tcW w:w="573" w:type="dxa"/>
          </w:tcPr>
          <w:p w14:paraId="2EA33D6E" w14:textId="77777777" w:rsidR="00034EAB" w:rsidRPr="00F91C62" w:rsidRDefault="00034EAB" w:rsidP="00034EA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7787E6D" w14:textId="77777777" w:rsidR="00034EAB" w:rsidRPr="00F91C62" w:rsidRDefault="00034EAB" w:rsidP="00034E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Удовлетворенность населения качеством автомобильных дорог в муниципальном образовании(процентов)</w:t>
            </w:r>
          </w:p>
        </w:tc>
        <w:tc>
          <w:tcPr>
            <w:tcW w:w="1746" w:type="dxa"/>
          </w:tcPr>
          <w:p w14:paraId="7496F0CA" w14:textId="6F3C4D76" w:rsidR="00034EAB" w:rsidRPr="00F91C62" w:rsidRDefault="00034EAB" w:rsidP="00993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41,70</w:t>
            </w:r>
          </w:p>
        </w:tc>
        <w:tc>
          <w:tcPr>
            <w:tcW w:w="6561" w:type="dxa"/>
          </w:tcPr>
          <w:p w14:paraId="5DA06360" w14:textId="758B6A4D" w:rsidR="00034EAB" w:rsidRPr="00F91C62" w:rsidRDefault="0099741C" w:rsidP="00034E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Всего отдали голоса 666 чел., из них 278 чел. – положительные голоса. Результат опроса – 41,70%. Оценка результатов – удовлетворительно.</w:t>
            </w:r>
          </w:p>
        </w:tc>
      </w:tr>
      <w:tr w:rsidR="00034EAB" w:rsidRPr="00F91C62" w14:paraId="00DC9EC5" w14:textId="77777777" w:rsidTr="006E4949">
        <w:trPr>
          <w:jc w:val="center"/>
        </w:trPr>
        <w:tc>
          <w:tcPr>
            <w:tcW w:w="573" w:type="dxa"/>
          </w:tcPr>
          <w:p w14:paraId="4BB41A37" w14:textId="77777777" w:rsidR="00034EAB" w:rsidRPr="00F91C62" w:rsidRDefault="00034EAB" w:rsidP="00034EAB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75E9668" w14:textId="77777777" w:rsidR="00034EAB" w:rsidRPr="00F91C62" w:rsidRDefault="00034EAB" w:rsidP="00034EA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</w:p>
        </w:tc>
        <w:tc>
          <w:tcPr>
            <w:tcW w:w="1746" w:type="dxa"/>
          </w:tcPr>
          <w:p w14:paraId="62BCF93B" w14:textId="777489B8" w:rsidR="00034EAB" w:rsidRPr="00F91C62" w:rsidRDefault="00034EAB" w:rsidP="00993AF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77,68</w:t>
            </w:r>
          </w:p>
        </w:tc>
        <w:tc>
          <w:tcPr>
            <w:tcW w:w="6561" w:type="dxa"/>
          </w:tcPr>
          <w:p w14:paraId="78958382" w14:textId="77777777" w:rsidR="0099741C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Удовлетворенность населения жилищно-коммунальными услугами составила:</w:t>
            </w:r>
          </w:p>
          <w:p w14:paraId="1AE31488" w14:textId="77777777" w:rsidR="0099741C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уровнем организации теплоснабжения (снабжения населения топливом) – количество прошедших опрос граждан составило 780 чел., из них удовлетворенность выразили 72,69%;</w:t>
            </w:r>
          </w:p>
          <w:p w14:paraId="14975417" w14:textId="77777777" w:rsidR="0099741C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уровнем организации водоснабжения (водоотведения) – количество прошедших опрос граждан составило 1387 чел., из них удовлетворенность выразили 71,16%;</w:t>
            </w:r>
          </w:p>
          <w:p w14:paraId="0C81B00E" w14:textId="77777777" w:rsidR="0099741C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уровнем организации электроснабжения – количество прошедших опрос граждан составило 659 чел., из них удовлетворенность выразили 84,37%;</w:t>
            </w:r>
          </w:p>
          <w:p w14:paraId="664BB751" w14:textId="77777777" w:rsidR="0099741C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- уровнем организации газоснабжения – количество прошедших опрос граждан составило 646 чел., из них удовлетворенность выразили 90,87%.</w:t>
            </w:r>
          </w:p>
          <w:p w14:paraId="06B24A64" w14:textId="01C47B0B" w:rsidR="00034EAB" w:rsidRPr="00F91C62" w:rsidRDefault="0099741C" w:rsidP="0099741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Итоговый результат опроса в 2023 году по удовлетворенности населения жилищно-коммунальными услугами: количество голосов по всем видам жилищно-коммунальных услуг – 3472, результат опроса – 77,68%.</w:t>
            </w:r>
          </w:p>
        </w:tc>
      </w:tr>
      <w:tr w:rsidR="005633B0" w:rsidRPr="00F91C62" w14:paraId="18F9EDB6" w14:textId="77777777" w:rsidTr="006E4949">
        <w:trPr>
          <w:jc w:val="center"/>
        </w:trPr>
        <w:tc>
          <w:tcPr>
            <w:tcW w:w="573" w:type="dxa"/>
          </w:tcPr>
          <w:p w14:paraId="2AC3A723" w14:textId="77777777" w:rsidR="005633B0" w:rsidRPr="00F91C62" w:rsidRDefault="005633B0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EEFACB4" w14:textId="77777777" w:rsidR="005633B0" w:rsidRPr="00F91C62" w:rsidRDefault="00723FF7" w:rsidP="005633B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Среднегодовая численность постоянного населения (тыс. человек)</w:t>
            </w:r>
          </w:p>
        </w:tc>
        <w:tc>
          <w:tcPr>
            <w:tcW w:w="1746" w:type="dxa"/>
          </w:tcPr>
          <w:p w14:paraId="3BC14334" w14:textId="3AA7BABA" w:rsidR="005633B0" w:rsidRPr="00F91C62" w:rsidRDefault="000C214F" w:rsidP="000C214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60,51</w:t>
            </w:r>
          </w:p>
        </w:tc>
        <w:tc>
          <w:tcPr>
            <w:tcW w:w="6561" w:type="dxa"/>
          </w:tcPr>
          <w:p w14:paraId="003C00DE" w14:textId="6CAA17BB" w:rsidR="005633B0" w:rsidRPr="00F91C62" w:rsidRDefault="000C214F" w:rsidP="00563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По данным </w:t>
            </w:r>
            <w:proofErr w:type="spellStart"/>
            <w:r w:rsidRPr="00F91C62">
              <w:rPr>
                <w:rFonts w:ascii="Arial" w:hAnsi="Arial" w:cs="Arial"/>
                <w:sz w:val="24"/>
                <w:szCs w:val="24"/>
              </w:rPr>
              <w:t>Свердловскстата</w:t>
            </w:r>
            <w:proofErr w:type="spellEnd"/>
            <w:r w:rsidRPr="00F91C62">
              <w:rPr>
                <w:rFonts w:ascii="Arial" w:hAnsi="Arial" w:cs="Arial"/>
                <w:sz w:val="24"/>
                <w:szCs w:val="24"/>
              </w:rPr>
              <w:t xml:space="preserve"> (https://66.rosstat.gov.ru/main_indicators) среднегодовая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 xml:space="preserve">численность постоянного населения городского округа Ревда в 2023 году составила – 60,51 тыс. чел. </w:t>
            </w:r>
          </w:p>
        </w:tc>
      </w:tr>
      <w:tr w:rsidR="00723FF7" w:rsidRPr="00F91C62" w14:paraId="5DEC8D90" w14:textId="77777777" w:rsidTr="006E4949">
        <w:trPr>
          <w:jc w:val="center"/>
        </w:trPr>
        <w:tc>
          <w:tcPr>
            <w:tcW w:w="14272" w:type="dxa"/>
            <w:gridSpan w:val="4"/>
          </w:tcPr>
          <w:p w14:paraId="47212746" w14:textId="77777777" w:rsidR="00723FF7" w:rsidRPr="00F91C62" w:rsidRDefault="00723FF7" w:rsidP="00723FF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Энергоснабжение и повышение энергетической эффективности</w:t>
            </w:r>
          </w:p>
        </w:tc>
      </w:tr>
      <w:tr w:rsidR="00DC7B3E" w:rsidRPr="00F91C62" w14:paraId="793283FC" w14:textId="77777777" w:rsidTr="00082CAA">
        <w:trPr>
          <w:jc w:val="center"/>
        </w:trPr>
        <w:tc>
          <w:tcPr>
            <w:tcW w:w="573" w:type="dxa"/>
            <w:vMerge w:val="restart"/>
          </w:tcPr>
          <w:p w14:paraId="56FFB743" w14:textId="77777777" w:rsidR="00DC7B3E" w:rsidRPr="00F91C62" w:rsidRDefault="00DC7B3E" w:rsidP="00D50246">
            <w:pPr>
              <w:pStyle w:val="a4"/>
              <w:numPr>
                <w:ilvl w:val="0"/>
                <w:numId w:val="1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99" w:type="dxa"/>
            <w:gridSpan w:val="3"/>
          </w:tcPr>
          <w:p w14:paraId="2B265909" w14:textId="77777777" w:rsidR="00DC7B3E" w:rsidRPr="00F91C62" w:rsidRDefault="00DC7B3E" w:rsidP="000A051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Удельная величина потребления энергетических ресурсов в многоквартирных домах:</w:t>
            </w:r>
          </w:p>
        </w:tc>
      </w:tr>
      <w:tr w:rsidR="00DC7B3E" w:rsidRPr="00F91C62" w14:paraId="4174775A" w14:textId="77777777" w:rsidTr="006E4949">
        <w:trPr>
          <w:jc w:val="center"/>
        </w:trPr>
        <w:tc>
          <w:tcPr>
            <w:tcW w:w="573" w:type="dxa"/>
            <w:vMerge/>
          </w:tcPr>
          <w:p w14:paraId="21FE52F5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34C156F3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электрическая энергия (Квт/ч на 1 проживающего)</w:t>
            </w:r>
          </w:p>
        </w:tc>
        <w:tc>
          <w:tcPr>
            <w:tcW w:w="1746" w:type="dxa"/>
          </w:tcPr>
          <w:p w14:paraId="783168DD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634,83</w:t>
            </w:r>
          </w:p>
        </w:tc>
        <w:tc>
          <w:tcPr>
            <w:tcW w:w="6561" w:type="dxa"/>
            <w:vMerge w:val="restart"/>
          </w:tcPr>
          <w:p w14:paraId="1A90D628" w14:textId="20108911" w:rsidR="00DC7B3E" w:rsidRPr="00F91C62" w:rsidRDefault="00DC7B3E" w:rsidP="00391CE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Изменение объема потребления энергетических ресурсов в многоквартирных домах происходит в следствии ввода в эксплуатацию новых многоквартирных домов, в 2023 году МКД № 52А по ул. М. Горького, а также установкой общедомовых и индивидуальных приборов учета</w:t>
            </w:r>
            <w:r w:rsidR="008D5288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C7B3E" w:rsidRPr="00F91C62" w14:paraId="52EABBB0" w14:textId="77777777" w:rsidTr="006E4949">
        <w:trPr>
          <w:jc w:val="center"/>
        </w:trPr>
        <w:tc>
          <w:tcPr>
            <w:tcW w:w="573" w:type="dxa"/>
            <w:vMerge/>
          </w:tcPr>
          <w:p w14:paraId="2C1381BA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036481BC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тепловая энергия (Гкал на 1 кв. метр общей площади)</w:t>
            </w:r>
          </w:p>
        </w:tc>
        <w:tc>
          <w:tcPr>
            <w:tcW w:w="1746" w:type="dxa"/>
          </w:tcPr>
          <w:p w14:paraId="41D1AF83" w14:textId="77777777" w:rsidR="00DC7B3E" w:rsidRPr="00F91C62" w:rsidRDefault="00DC7B3E" w:rsidP="00391C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0,18</w:t>
            </w:r>
          </w:p>
        </w:tc>
        <w:tc>
          <w:tcPr>
            <w:tcW w:w="6561" w:type="dxa"/>
            <w:vMerge/>
          </w:tcPr>
          <w:p w14:paraId="2447007F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2C8F3443" w14:textId="77777777" w:rsidTr="006E4949">
        <w:trPr>
          <w:jc w:val="center"/>
        </w:trPr>
        <w:tc>
          <w:tcPr>
            <w:tcW w:w="573" w:type="dxa"/>
            <w:vMerge/>
          </w:tcPr>
          <w:p w14:paraId="122F2795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360E2E09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горячая вода (куб. метров на 1 проживающего)</w:t>
            </w:r>
          </w:p>
        </w:tc>
        <w:tc>
          <w:tcPr>
            <w:tcW w:w="1746" w:type="dxa"/>
          </w:tcPr>
          <w:p w14:paraId="5908DDDE" w14:textId="77777777" w:rsidR="00DC7B3E" w:rsidRPr="00F91C62" w:rsidRDefault="00DC7B3E" w:rsidP="00391C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17,35</w:t>
            </w:r>
          </w:p>
        </w:tc>
        <w:tc>
          <w:tcPr>
            <w:tcW w:w="6561" w:type="dxa"/>
            <w:vMerge/>
          </w:tcPr>
          <w:p w14:paraId="44347C3E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766B9E4F" w14:textId="77777777" w:rsidTr="006E4949">
        <w:trPr>
          <w:jc w:val="center"/>
        </w:trPr>
        <w:tc>
          <w:tcPr>
            <w:tcW w:w="573" w:type="dxa"/>
            <w:vMerge/>
          </w:tcPr>
          <w:p w14:paraId="0CD4AABC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5A6B135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холодная вода (куб. метров на 1 проживающего)</w:t>
            </w:r>
          </w:p>
        </w:tc>
        <w:tc>
          <w:tcPr>
            <w:tcW w:w="1746" w:type="dxa"/>
          </w:tcPr>
          <w:p w14:paraId="76E91FF5" w14:textId="77777777" w:rsidR="00DC7B3E" w:rsidRPr="00F91C62" w:rsidRDefault="00DC7B3E" w:rsidP="00391C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37,82</w:t>
            </w:r>
          </w:p>
        </w:tc>
        <w:tc>
          <w:tcPr>
            <w:tcW w:w="6561" w:type="dxa"/>
            <w:vMerge/>
          </w:tcPr>
          <w:p w14:paraId="687BF4CF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05F11F5C" w14:textId="77777777" w:rsidTr="006E4949">
        <w:trPr>
          <w:jc w:val="center"/>
        </w:trPr>
        <w:tc>
          <w:tcPr>
            <w:tcW w:w="573" w:type="dxa"/>
            <w:vMerge/>
          </w:tcPr>
          <w:p w14:paraId="19A5393C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72916213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природный газ ((куб. метров на 1 проживающего)</w:t>
            </w:r>
          </w:p>
        </w:tc>
        <w:tc>
          <w:tcPr>
            <w:tcW w:w="1746" w:type="dxa"/>
          </w:tcPr>
          <w:p w14:paraId="4E6C6458" w14:textId="77777777" w:rsidR="00DC7B3E" w:rsidRPr="00F91C62" w:rsidRDefault="00DC7B3E" w:rsidP="00391CE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120,00</w:t>
            </w:r>
          </w:p>
        </w:tc>
        <w:tc>
          <w:tcPr>
            <w:tcW w:w="6561" w:type="dxa"/>
            <w:vMerge/>
          </w:tcPr>
          <w:p w14:paraId="2F525E1C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0A348B2C" w14:textId="77777777" w:rsidTr="00360F3C">
        <w:trPr>
          <w:jc w:val="center"/>
        </w:trPr>
        <w:tc>
          <w:tcPr>
            <w:tcW w:w="573" w:type="dxa"/>
            <w:vMerge w:val="restart"/>
          </w:tcPr>
          <w:p w14:paraId="0E4CAEF8" w14:textId="77777777" w:rsidR="00DC7B3E" w:rsidRPr="00F91C62" w:rsidRDefault="00DC7B3E" w:rsidP="005633B0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99" w:type="dxa"/>
            <w:gridSpan w:val="3"/>
          </w:tcPr>
          <w:p w14:paraId="2EE10975" w14:textId="77777777" w:rsidR="00DC7B3E" w:rsidRPr="00F91C62" w:rsidRDefault="00DC7B3E" w:rsidP="00C453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Удельная величина потребления энергетических ресурсов (электрическая и тепловая энергия, вода, природный газ) муниципальными бюджетными учреждениями (из расчета на 1 кв. метр общей площади и (или) на одного человека).</w:t>
            </w:r>
          </w:p>
        </w:tc>
      </w:tr>
      <w:tr w:rsidR="00DC7B3E" w:rsidRPr="00F91C62" w14:paraId="3D2CA5C4" w14:textId="77777777" w:rsidTr="006E4949">
        <w:tblPrEx>
          <w:jc w:val="left"/>
        </w:tblPrEx>
        <w:tc>
          <w:tcPr>
            <w:tcW w:w="573" w:type="dxa"/>
            <w:vMerge/>
          </w:tcPr>
          <w:p w14:paraId="1CCBDD45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3F46214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электрическая энергия (Квт/ч на 1 человека населения)</w:t>
            </w:r>
          </w:p>
        </w:tc>
        <w:tc>
          <w:tcPr>
            <w:tcW w:w="1746" w:type="dxa"/>
          </w:tcPr>
          <w:p w14:paraId="61637414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73,73</w:t>
            </w:r>
          </w:p>
        </w:tc>
        <w:tc>
          <w:tcPr>
            <w:tcW w:w="6561" w:type="dxa"/>
            <w:vMerge w:val="restart"/>
          </w:tcPr>
          <w:p w14:paraId="3F6902CD" w14:textId="77777777" w:rsidR="00DC7B3E" w:rsidRPr="00F91C62" w:rsidRDefault="00DC7B3E" w:rsidP="009E42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Изменение объема потребления энергетических ресурсов происходит в следствии установки приборов учета, а также проводимых муниципальными бюджетными учреждениями мероприятий по энергосбережению и повышению энергетической эффективности.</w:t>
            </w:r>
          </w:p>
          <w:p w14:paraId="3A9D3CA7" w14:textId="77777777" w:rsidR="00DC7B3E" w:rsidRPr="00F91C62" w:rsidRDefault="00DC7B3E" w:rsidP="009E427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Произведена замена люминесцентных светильников на светодиодные в МБОУ «СОШ №7» и МАОУ «СОШ №2»</w:t>
            </w:r>
          </w:p>
        </w:tc>
      </w:tr>
      <w:tr w:rsidR="00DC7B3E" w:rsidRPr="00F91C62" w14:paraId="0B1605AC" w14:textId="77777777" w:rsidTr="006E4949">
        <w:tblPrEx>
          <w:jc w:val="left"/>
        </w:tblPrEx>
        <w:tc>
          <w:tcPr>
            <w:tcW w:w="573" w:type="dxa"/>
            <w:vMerge/>
          </w:tcPr>
          <w:p w14:paraId="74E01489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380BEC9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тепловая энергия (Гкал на 1 кв. метр общей площади)</w:t>
            </w:r>
          </w:p>
        </w:tc>
        <w:tc>
          <w:tcPr>
            <w:tcW w:w="1746" w:type="dxa"/>
          </w:tcPr>
          <w:p w14:paraId="0D23F7F8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0,16</w:t>
            </w:r>
          </w:p>
        </w:tc>
        <w:tc>
          <w:tcPr>
            <w:tcW w:w="6561" w:type="dxa"/>
            <w:vMerge/>
          </w:tcPr>
          <w:p w14:paraId="37EC9B7E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39E7D487" w14:textId="77777777" w:rsidTr="006E4949">
        <w:tblPrEx>
          <w:jc w:val="left"/>
        </w:tblPrEx>
        <w:tc>
          <w:tcPr>
            <w:tcW w:w="573" w:type="dxa"/>
            <w:vMerge/>
          </w:tcPr>
          <w:p w14:paraId="66E4433E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DF47E5C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горячая вода (куб. метров на 1 человека населения)</w:t>
            </w:r>
          </w:p>
        </w:tc>
        <w:tc>
          <w:tcPr>
            <w:tcW w:w="1746" w:type="dxa"/>
          </w:tcPr>
          <w:p w14:paraId="07A06B4A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0,49</w:t>
            </w:r>
          </w:p>
        </w:tc>
        <w:tc>
          <w:tcPr>
            <w:tcW w:w="6561" w:type="dxa"/>
            <w:vMerge/>
          </w:tcPr>
          <w:p w14:paraId="30409D85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41BBB9D3" w14:textId="77777777" w:rsidTr="006E4949">
        <w:tblPrEx>
          <w:jc w:val="left"/>
        </w:tblPrEx>
        <w:tc>
          <w:tcPr>
            <w:tcW w:w="573" w:type="dxa"/>
            <w:vMerge/>
          </w:tcPr>
          <w:p w14:paraId="0DD11763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297AEA5D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холодная вода (куб. метров на 1 человека населения)</w:t>
            </w:r>
          </w:p>
        </w:tc>
        <w:tc>
          <w:tcPr>
            <w:tcW w:w="1746" w:type="dxa"/>
          </w:tcPr>
          <w:p w14:paraId="6B7DAA81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1,03</w:t>
            </w:r>
          </w:p>
        </w:tc>
        <w:tc>
          <w:tcPr>
            <w:tcW w:w="6561" w:type="dxa"/>
            <w:vMerge/>
          </w:tcPr>
          <w:p w14:paraId="4F0303F5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C7B3E" w:rsidRPr="00F91C62" w14:paraId="5407B185" w14:textId="77777777" w:rsidTr="006E4949">
        <w:tblPrEx>
          <w:jc w:val="left"/>
        </w:tblPrEx>
        <w:tc>
          <w:tcPr>
            <w:tcW w:w="573" w:type="dxa"/>
            <w:vMerge/>
          </w:tcPr>
          <w:p w14:paraId="59D4BC1A" w14:textId="77777777" w:rsidR="00DC7B3E" w:rsidRPr="00F91C62" w:rsidRDefault="00DC7B3E" w:rsidP="00D50246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5141133A" w14:textId="77777777" w:rsidR="00DC7B3E" w:rsidRPr="00F91C62" w:rsidRDefault="00DC7B3E" w:rsidP="00D5024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природный газ ((куб. метров на 1 человека населения)</w:t>
            </w:r>
          </w:p>
        </w:tc>
        <w:tc>
          <w:tcPr>
            <w:tcW w:w="1746" w:type="dxa"/>
          </w:tcPr>
          <w:p w14:paraId="488B737C" w14:textId="77777777" w:rsidR="00DC7B3E" w:rsidRPr="00F91C62" w:rsidRDefault="00DC7B3E" w:rsidP="00D502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0,00</w:t>
            </w:r>
          </w:p>
        </w:tc>
        <w:tc>
          <w:tcPr>
            <w:tcW w:w="6561" w:type="dxa"/>
            <w:vMerge/>
          </w:tcPr>
          <w:p w14:paraId="28DA269A" w14:textId="77777777" w:rsidR="00DC7B3E" w:rsidRPr="00F91C62" w:rsidRDefault="00DC7B3E" w:rsidP="00D502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231" w:rsidRPr="00F91C62" w14:paraId="73DD02BE" w14:textId="77777777" w:rsidTr="00DE3CA9">
        <w:tblPrEx>
          <w:jc w:val="left"/>
        </w:tblPrEx>
        <w:tc>
          <w:tcPr>
            <w:tcW w:w="573" w:type="dxa"/>
            <w:vMerge w:val="restart"/>
          </w:tcPr>
          <w:p w14:paraId="46321169" w14:textId="77777777" w:rsidR="006D4231" w:rsidRPr="00F91C62" w:rsidRDefault="006D4231" w:rsidP="00FC3A3D">
            <w:pPr>
              <w:pStyle w:val="a4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99" w:type="dxa"/>
            <w:gridSpan w:val="3"/>
          </w:tcPr>
          <w:p w14:paraId="09D2B7AC" w14:textId="77777777" w:rsidR="006D4231" w:rsidRPr="00F91C62" w:rsidRDefault="006D4231" w:rsidP="00FC3A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(баллы)</w:t>
            </w:r>
          </w:p>
        </w:tc>
      </w:tr>
      <w:tr w:rsidR="00EB1D6E" w:rsidRPr="00F91C62" w14:paraId="6BD3E826" w14:textId="77777777" w:rsidTr="006E4949">
        <w:tblPrEx>
          <w:jc w:val="left"/>
        </w:tblPrEx>
        <w:tc>
          <w:tcPr>
            <w:tcW w:w="573" w:type="dxa"/>
            <w:vMerge/>
          </w:tcPr>
          <w:p w14:paraId="00BF3B3F" w14:textId="77777777" w:rsidR="00EB1D6E" w:rsidRPr="00F91C62" w:rsidRDefault="00EB1D6E" w:rsidP="00EB1D6E">
            <w:pPr>
              <w:pStyle w:val="a4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43509C0E" w14:textId="77777777" w:rsidR="00EB1D6E" w:rsidRPr="00F91C62" w:rsidRDefault="00EB1D6E" w:rsidP="00EB1D6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сфере культуры</w:t>
            </w:r>
          </w:p>
        </w:tc>
        <w:tc>
          <w:tcPr>
            <w:tcW w:w="1746" w:type="dxa"/>
          </w:tcPr>
          <w:p w14:paraId="067F9976" w14:textId="77777777" w:rsidR="00EB1D6E" w:rsidRPr="00F91C62" w:rsidRDefault="00EB1D6E" w:rsidP="00EB1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561" w:type="dxa"/>
          </w:tcPr>
          <w:p w14:paraId="682EF0AC" w14:textId="3567088C" w:rsidR="00EB1D6E" w:rsidRPr="00F91C62" w:rsidRDefault="006D2947" w:rsidP="006D294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2023 году независимая оценка качества условий осуществления оказания услуг муниципальными организациями в сфере культуры не проводилась</w:t>
            </w:r>
            <w:r w:rsidR="008D5288" w:rsidRPr="00F91C62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EB1D6E" w:rsidRPr="00F91C62" w14:paraId="33474456" w14:textId="77777777" w:rsidTr="006E4949">
        <w:tblPrEx>
          <w:jc w:val="left"/>
        </w:tblPrEx>
        <w:tc>
          <w:tcPr>
            <w:tcW w:w="573" w:type="dxa"/>
            <w:vMerge/>
          </w:tcPr>
          <w:p w14:paraId="3B7DE8B3" w14:textId="77777777" w:rsidR="00EB1D6E" w:rsidRPr="00F91C62" w:rsidRDefault="00EB1D6E" w:rsidP="00EB1D6E">
            <w:pPr>
              <w:pStyle w:val="a4"/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2" w:type="dxa"/>
          </w:tcPr>
          <w:p w14:paraId="6854EE45" w14:textId="77777777" w:rsidR="00EB1D6E" w:rsidRPr="00F91C62" w:rsidRDefault="00EB1D6E" w:rsidP="00EB1D6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в сфере образования</w:t>
            </w:r>
          </w:p>
        </w:tc>
        <w:tc>
          <w:tcPr>
            <w:tcW w:w="1746" w:type="dxa"/>
          </w:tcPr>
          <w:p w14:paraId="1D45C5B4" w14:textId="77777777" w:rsidR="00EB1D6E" w:rsidRPr="00F91C62" w:rsidRDefault="00EB1D6E" w:rsidP="00EB1D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>94,93</w:t>
            </w:r>
          </w:p>
        </w:tc>
        <w:tc>
          <w:tcPr>
            <w:tcW w:w="6561" w:type="dxa"/>
          </w:tcPr>
          <w:p w14:paraId="18BE4ECE" w14:textId="143A5816" w:rsidR="00DB2A76" w:rsidRPr="00F91C62" w:rsidRDefault="00470495" w:rsidP="0047049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В 2023 году </w:t>
            </w:r>
            <w:r w:rsidR="008D5288" w:rsidRPr="00F91C62">
              <w:rPr>
                <w:rFonts w:ascii="Arial" w:hAnsi="Arial" w:cs="Arial"/>
                <w:sz w:val="24"/>
                <w:szCs w:val="24"/>
              </w:rPr>
              <w:t xml:space="preserve">по поручению Министерства образования и молодежной политики Свердловской области </w:t>
            </w:r>
            <w:r w:rsidRPr="00F91C62">
              <w:rPr>
                <w:rFonts w:ascii="Arial" w:hAnsi="Arial" w:cs="Arial"/>
                <w:sz w:val="24"/>
                <w:szCs w:val="24"/>
              </w:rPr>
              <w:t xml:space="preserve">независимая оценка качества условий осуществления образовательной деятельности организациями, </w:t>
            </w:r>
            <w:r w:rsidRPr="00F91C62">
              <w:rPr>
                <w:rFonts w:ascii="Arial" w:hAnsi="Arial" w:cs="Arial"/>
                <w:sz w:val="24"/>
                <w:szCs w:val="24"/>
              </w:rPr>
              <w:lastRenderedPageBreak/>
              <w:t>осуществляющими образовательную деятельность, расположенными на территории Свердловской области</w:t>
            </w:r>
            <w:r w:rsidR="009742CD" w:rsidRPr="00F91C62">
              <w:rPr>
                <w:rFonts w:ascii="Arial" w:hAnsi="Arial" w:cs="Arial"/>
                <w:sz w:val="24"/>
                <w:szCs w:val="24"/>
              </w:rPr>
              <w:t xml:space="preserve"> в соответствии с государственным контрактом № 372-ОК-23-Д от «10» апреля 2023 года специалистами ООО «ГЭПИЦентр-2» </w:t>
            </w:r>
            <w:r w:rsidRPr="00F91C62">
              <w:rPr>
                <w:rFonts w:ascii="Arial" w:hAnsi="Arial" w:cs="Arial"/>
                <w:sz w:val="24"/>
                <w:szCs w:val="24"/>
              </w:rPr>
              <w:t>проводилась по организациям, реализующими программы дополнительного образования.</w:t>
            </w:r>
            <w:r w:rsidR="00DB2A76" w:rsidRPr="00F91C6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E1E217" w14:textId="77777777" w:rsidR="009742CD" w:rsidRPr="00F91C62" w:rsidRDefault="00DB2A76" w:rsidP="009742CD">
            <w:pPr>
              <w:pStyle w:val="Default"/>
              <w:jc w:val="both"/>
              <w:rPr>
                <w:rFonts w:ascii="Arial" w:hAnsi="Arial" w:cs="Arial"/>
              </w:rPr>
            </w:pPr>
            <w:r w:rsidRPr="00F91C62">
              <w:rPr>
                <w:rFonts w:ascii="Arial" w:hAnsi="Arial" w:cs="Arial"/>
              </w:rPr>
              <w:t xml:space="preserve">В рейтинге среди всех муниципальных образований Свердловской области городской округ Ревда занимает 24 место. </w:t>
            </w:r>
          </w:p>
          <w:p w14:paraId="0FAB8179" w14:textId="77777777" w:rsidR="00DB2A76" w:rsidRPr="00F91C62" w:rsidRDefault="00DB2A76" w:rsidP="009742CD">
            <w:pPr>
              <w:pStyle w:val="Default"/>
              <w:jc w:val="both"/>
              <w:rPr>
                <w:rFonts w:ascii="Arial" w:hAnsi="Arial" w:cs="Arial"/>
              </w:rPr>
            </w:pPr>
            <w:r w:rsidRPr="00F91C62">
              <w:rPr>
                <w:rFonts w:ascii="Arial" w:hAnsi="Arial" w:cs="Arial"/>
              </w:rPr>
              <w:t>Итоговый интегральный показатель по результатам НОКО-2023 составил 94,93 баллов (из 100 максимально возможных).</w:t>
            </w:r>
          </w:p>
          <w:p w14:paraId="4192AEC3" w14:textId="77777777" w:rsidR="00470495" w:rsidRPr="00F91C62" w:rsidRDefault="00DB2A76" w:rsidP="00EF6C5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1C62">
              <w:rPr>
                <w:rFonts w:ascii="Arial" w:hAnsi="Arial" w:cs="Arial"/>
                <w:sz w:val="24"/>
                <w:szCs w:val="24"/>
              </w:rPr>
              <w:t xml:space="preserve">Итоги рейтинга размещены по ссылке </w:t>
            </w:r>
            <w:hyperlink r:id="rId7" w:history="1">
              <w:r w:rsidRPr="00F91C62">
                <w:rPr>
                  <w:rStyle w:val="a5"/>
                  <w:rFonts w:ascii="Arial" w:hAnsi="Arial" w:cs="Arial"/>
                  <w:sz w:val="24"/>
                  <w:szCs w:val="24"/>
                </w:rPr>
                <w:t>https://minobraz.egov66.ru/site/item?id=2701</w:t>
              </w:r>
            </w:hyperlink>
            <w:r w:rsidRPr="00F91C62">
              <w:rPr>
                <w:rFonts w:ascii="Arial" w:hAnsi="Arial" w:cs="Arial"/>
                <w:sz w:val="24"/>
                <w:szCs w:val="24"/>
              </w:rPr>
              <w:t>).</w:t>
            </w:r>
          </w:p>
        </w:tc>
      </w:tr>
    </w:tbl>
    <w:p w14:paraId="50155462" w14:textId="77777777" w:rsidR="00F12C76" w:rsidRDefault="00F12C76" w:rsidP="006C0B77">
      <w:pPr>
        <w:spacing w:after="0"/>
        <w:ind w:firstLine="709"/>
        <w:jc w:val="both"/>
      </w:pPr>
    </w:p>
    <w:sectPr w:rsidR="00F12C76" w:rsidSect="00111D25">
      <w:pgSz w:w="16838" w:h="11906" w:orient="landscape" w:code="9"/>
      <w:pgMar w:top="567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603B3"/>
    <w:multiLevelType w:val="hybridMultilevel"/>
    <w:tmpl w:val="4E601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219FD"/>
    <w:multiLevelType w:val="hybridMultilevel"/>
    <w:tmpl w:val="49326B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B0B"/>
    <w:rsid w:val="00013FB9"/>
    <w:rsid w:val="0002434D"/>
    <w:rsid w:val="0003089A"/>
    <w:rsid w:val="00033840"/>
    <w:rsid w:val="00034EAB"/>
    <w:rsid w:val="000624A7"/>
    <w:rsid w:val="00092F2B"/>
    <w:rsid w:val="00095826"/>
    <w:rsid w:val="000A0516"/>
    <w:rsid w:val="000C214F"/>
    <w:rsid w:val="000F3C99"/>
    <w:rsid w:val="00106F03"/>
    <w:rsid w:val="00111D25"/>
    <w:rsid w:val="001162D7"/>
    <w:rsid w:val="00123BC1"/>
    <w:rsid w:val="00136159"/>
    <w:rsid w:val="00147802"/>
    <w:rsid w:val="00156888"/>
    <w:rsid w:val="001608E3"/>
    <w:rsid w:val="0017411C"/>
    <w:rsid w:val="001D0CF0"/>
    <w:rsid w:val="001F0F9D"/>
    <w:rsid w:val="001F3A22"/>
    <w:rsid w:val="002164F8"/>
    <w:rsid w:val="00242169"/>
    <w:rsid w:val="0024749C"/>
    <w:rsid w:val="002531B6"/>
    <w:rsid w:val="002569A4"/>
    <w:rsid w:val="002648DA"/>
    <w:rsid w:val="00281080"/>
    <w:rsid w:val="00286C6B"/>
    <w:rsid w:val="00295DDC"/>
    <w:rsid w:val="002A4C6F"/>
    <w:rsid w:val="002C23EC"/>
    <w:rsid w:val="002D348B"/>
    <w:rsid w:val="002E38FF"/>
    <w:rsid w:val="00334485"/>
    <w:rsid w:val="00350138"/>
    <w:rsid w:val="00391CE8"/>
    <w:rsid w:val="00392752"/>
    <w:rsid w:val="003C0FA1"/>
    <w:rsid w:val="003D3D19"/>
    <w:rsid w:val="003E3EA8"/>
    <w:rsid w:val="003F48FF"/>
    <w:rsid w:val="00413F75"/>
    <w:rsid w:val="004149B3"/>
    <w:rsid w:val="00431EE4"/>
    <w:rsid w:val="00443501"/>
    <w:rsid w:val="00446332"/>
    <w:rsid w:val="00454BDB"/>
    <w:rsid w:val="0046559F"/>
    <w:rsid w:val="00470495"/>
    <w:rsid w:val="00495EE0"/>
    <w:rsid w:val="004B1E13"/>
    <w:rsid w:val="004B6D3D"/>
    <w:rsid w:val="004C15B1"/>
    <w:rsid w:val="0050773F"/>
    <w:rsid w:val="00525B0B"/>
    <w:rsid w:val="00527F57"/>
    <w:rsid w:val="00551F25"/>
    <w:rsid w:val="00557D72"/>
    <w:rsid w:val="005633B0"/>
    <w:rsid w:val="00563F12"/>
    <w:rsid w:val="00597100"/>
    <w:rsid w:val="005976C7"/>
    <w:rsid w:val="005B7520"/>
    <w:rsid w:val="005C24A5"/>
    <w:rsid w:val="005E3EDF"/>
    <w:rsid w:val="005F02C7"/>
    <w:rsid w:val="005F0AA2"/>
    <w:rsid w:val="00613AD0"/>
    <w:rsid w:val="006171CC"/>
    <w:rsid w:val="00634E38"/>
    <w:rsid w:val="0063745F"/>
    <w:rsid w:val="0065783F"/>
    <w:rsid w:val="00694518"/>
    <w:rsid w:val="006C0B77"/>
    <w:rsid w:val="006C5A4B"/>
    <w:rsid w:val="006D2947"/>
    <w:rsid w:val="006D3CB8"/>
    <w:rsid w:val="006D4231"/>
    <w:rsid w:val="006E1701"/>
    <w:rsid w:val="006E4949"/>
    <w:rsid w:val="006F1A50"/>
    <w:rsid w:val="00723FF7"/>
    <w:rsid w:val="007272B2"/>
    <w:rsid w:val="007A2A5B"/>
    <w:rsid w:val="007D529E"/>
    <w:rsid w:val="008210E2"/>
    <w:rsid w:val="00821726"/>
    <w:rsid w:val="008242FF"/>
    <w:rsid w:val="00836CE3"/>
    <w:rsid w:val="00846E8E"/>
    <w:rsid w:val="00851C9C"/>
    <w:rsid w:val="0086387D"/>
    <w:rsid w:val="008653D8"/>
    <w:rsid w:val="00870751"/>
    <w:rsid w:val="00872593"/>
    <w:rsid w:val="0087357D"/>
    <w:rsid w:val="00891EFB"/>
    <w:rsid w:val="008C2555"/>
    <w:rsid w:val="008D5288"/>
    <w:rsid w:val="00901D13"/>
    <w:rsid w:val="00901F0C"/>
    <w:rsid w:val="00922C48"/>
    <w:rsid w:val="00923C5D"/>
    <w:rsid w:val="00960200"/>
    <w:rsid w:val="009742CD"/>
    <w:rsid w:val="00977325"/>
    <w:rsid w:val="009829F1"/>
    <w:rsid w:val="00993AFB"/>
    <w:rsid w:val="0099741C"/>
    <w:rsid w:val="009B5C10"/>
    <w:rsid w:val="009C18AF"/>
    <w:rsid w:val="009C1F44"/>
    <w:rsid w:val="009E427B"/>
    <w:rsid w:val="009F6385"/>
    <w:rsid w:val="00A138EC"/>
    <w:rsid w:val="00A23382"/>
    <w:rsid w:val="00A375C2"/>
    <w:rsid w:val="00A42766"/>
    <w:rsid w:val="00A60D37"/>
    <w:rsid w:val="00A8480F"/>
    <w:rsid w:val="00AE1DB6"/>
    <w:rsid w:val="00AF319E"/>
    <w:rsid w:val="00AF4C5D"/>
    <w:rsid w:val="00B226B1"/>
    <w:rsid w:val="00B451BF"/>
    <w:rsid w:val="00B720C9"/>
    <w:rsid w:val="00B85639"/>
    <w:rsid w:val="00B915B7"/>
    <w:rsid w:val="00BB4B0C"/>
    <w:rsid w:val="00BB5B96"/>
    <w:rsid w:val="00BE5190"/>
    <w:rsid w:val="00BF2193"/>
    <w:rsid w:val="00BF294E"/>
    <w:rsid w:val="00BF2D73"/>
    <w:rsid w:val="00C02F3E"/>
    <w:rsid w:val="00C158CF"/>
    <w:rsid w:val="00C42198"/>
    <w:rsid w:val="00C45385"/>
    <w:rsid w:val="00C453D2"/>
    <w:rsid w:val="00C47A3C"/>
    <w:rsid w:val="00C616D6"/>
    <w:rsid w:val="00C7214D"/>
    <w:rsid w:val="00C7602C"/>
    <w:rsid w:val="00C777DE"/>
    <w:rsid w:val="00C97866"/>
    <w:rsid w:val="00CC5126"/>
    <w:rsid w:val="00D1545E"/>
    <w:rsid w:val="00D15AC2"/>
    <w:rsid w:val="00D34A1E"/>
    <w:rsid w:val="00D4615A"/>
    <w:rsid w:val="00D50246"/>
    <w:rsid w:val="00D53F80"/>
    <w:rsid w:val="00D54F33"/>
    <w:rsid w:val="00D6464A"/>
    <w:rsid w:val="00D74A1C"/>
    <w:rsid w:val="00D9335D"/>
    <w:rsid w:val="00DA529B"/>
    <w:rsid w:val="00DA6E18"/>
    <w:rsid w:val="00DB2A76"/>
    <w:rsid w:val="00DC7B3E"/>
    <w:rsid w:val="00DE2C00"/>
    <w:rsid w:val="00DE2C39"/>
    <w:rsid w:val="00E16693"/>
    <w:rsid w:val="00E92083"/>
    <w:rsid w:val="00E93B4C"/>
    <w:rsid w:val="00EA59DF"/>
    <w:rsid w:val="00EB1D6E"/>
    <w:rsid w:val="00EB4ED0"/>
    <w:rsid w:val="00EC52EB"/>
    <w:rsid w:val="00ED31FF"/>
    <w:rsid w:val="00EE0B79"/>
    <w:rsid w:val="00EE4070"/>
    <w:rsid w:val="00EF04CF"/>
    <w:rsid w:val="00EF3335"/>
    <w:rsid w:val="00EF6C54"/>
    <w:rsid w:val="00F016B5"/>
    <w:rsid w:val="00F12C76"/>
    <w:rsid w:val="00F139F5"/>
    <w:rsid w:val="00F337B2"/>
    <w:rsid w:val="00F55725"/>
    <w:rsid w:val="00F55B5D"/>
    <w:rsid w:val="00F91C62"/>
    <w:rsid w:val="00F97909"/>
    <w:rsid w:val="00F9798B"/>
    <w:rsid w:val="00FA7F9A"/>
    <w:rsid w:val="00FC1B38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96B3D"/>
  <w15:chartTrackingRefBased/>
  <w15:docId w15:val="{F240AD62-7047-40F0-BDBA-510BB0DAE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5B0B"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25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25B0B"/>
    <w:pPr>
      <w:ind w:left="720"/>
      <w:contextualSpacing/>
    </w:pPr>
  </w:style>
  <w:style w:type="paragraph" w:customStyle="1" w:styleId="1">
    <w:name w:val="Знак Знак Знак Знак Знак Знак Знак Знак Знак Знак1 Знак Знак Знак Знак Знак Знак Знак Знак Знак Знак Знак Знак"/>
    <w:basedOn w:val="a"/>
    <w:uiPriority w:val="99"/>
    <w:rsid w:val="00F337B2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color w:val="auto"/>
      <w:sz w:val="20"/>
      <w:szCs w:val="20"/>
      <w:lang w:val="en-GB"/>
    </w:rPr>
  </w:style>
  <w:style w:type="paragraph" w:customStyle="1" w:styleId="ConsPlusNormal">
    <w:name w:val="ConsPlusNormal"/>
    <w:uiPriority w:val="99"/>
    <w:rsid w:val="00B226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470495"/>
    <w:rPr>
      <w:color w:val="0563C1" w:themeColor="hyperlink"/>
      <w:u w:val="single"/>
    </w:rPr>
  </w:style>
  <w:style w:type="paragraph" w:customStyle="1" w:styleId="Default">
    <w:name w:val="Default"/>
    <w:rsid w:val="00DB2A76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8C255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auto"/>
      <w:sz w:val="20"/>
      <w:szCs w:val="20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DA52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69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inobraz.egov66.ru/site/item?id=270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pen.midural.ru/service/socoprosy/rezultaty-socopros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05773-9E6F-4E07-A71A-8989BFA4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18</Pages>
  <Words>5395</Words>
  <Characters>30753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User</cp:lastModifiedBy>
  <cp:revision>169</cp:revision>
  <dcterms:created xsi:type="dcterms:W3CDTF">2024-01-09T11:33:00Z</dcterms:created>
  <dcterms:modified xsi:type="dcterms:W3CDTF">2024-04-18T11:50:00Z</dcterms:modified>
</cp:coreProperties>
</file>